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6F46" w14:textId="67FE02F2" w:rsidR="00BF482A" w:rsidRDefault="001252AC">
      <w:pPr>
        <w:spacing w:after="0" w:line="259" w:lineRule="auto"/>
        <w:ind w:left="360" w:firstLine="0"/>
        <w:jc w:val="left"/>
      </w:pPr>
      <w:proofErr w:type="spellStart"/>
      <w:r>
        <w:rPr>
          <w:color w:val="BF8F00" w:themeColor="accent4" w:themeShade="BF"/>
          <w:sz w:val="44"/>
        </w:rPr>
        <w:t>Mokėtinos</w:t>
      </w:r>
      <w:proofErr w:type="spellEnd"/>
      <w:r>
        <w:rPr>
          <w:color w:val="BF8F00" w:themeColor="accent4" w:themeShade="BF"/>
          <w:sz w:val="44"/>
        </w:rPr>
        <w:t xml:space="preserve"> </w:t>
      </w:r>
      <w:proofErr w:type="spellStart"/>
      <w:r>
        <w:rPr>
          <w:color w:val="BF8F00" w:themeColor="accent4" w:themeShade="BF"/>
          <w:sz w:val="44"/>
        </w:rPr>
        <w:t>sumos</w:t>
      </w:r>
      <w:proofErr w:type="spellEnd"/>
      <w:r>
        <w:rPr>
          <w:color w:val="BF8F00" w:themeColor="accent4" w:themeShade="BF"/>
          <w:sz w:val="44"/>
        </w:rPr>
        <w:t xml:space="preserve"> </w:t>
      </w:r>
      <w:proofErr w:type="spellStart"/>
      <w:r>
        <w:rPr>
          <w:color w:val="BF8F00" w:themeColor="accent4" w:themeShade="BF"/>
          <w:sz w:val="44"/>
        </w:rPr>
        <w:t>likučio</w:t>
      </w:r>
      <w:proofErr w:type="spellEnd"/>
      <w:r>
        <w:rPr>
          <w:color w:val="BF8F00" w:themeColor="accent4" w:themeShade="BF"/>
          <w:sz w:val="44"/>
        </w:rPr>
        <w:t xml:space="preserve"> </w:t>
      </w:r>
      <w:proofErr w:type="spellStart"/>
      <w:r>
        <w:rPr>
          <w:color w:val="BF8F00" w:themeColor="accent4" w:themeShade="BF"/>
          <w:sz w:val="44"/>
        </w:rPr>
        <w:t>įkėlimas</w:t>
      </w:r>
      <w:proofErr w:type="spellEnd"/>
    </w:p>
    <w:p w14:paraId="54B4CBE9" w14:textId="77777777" w:rsidR="00BF482A" w:rsidRDefault="00864E33">
      <w:pPr>
        <w:spacing w:after="1241" w:line="259" w:lineRule="auto"/>
        <w:ind w:left="3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3BDC3C0" wp14:editId="12606CC0">
                <wp:extent cx="5929250" cy="76200"/>
                <wp:effectExtent l="0" t="0" r="0" b="0"/>
                <wp:docPr id="3599" name="Group 3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50" cy="76200"/>
                          <a:chOff x="0" y="0"/>
                          <a:chExt cx="5929250" cy="76200"/>
                        </a:xfrm>
                      </wpg:grpSpPr>
                      <wps:wsp>
                        <wps:cNvPr id="4232" name="Shape 4232"/>
                        <wps:cNvSpPr/>
                        <wps:spPr>
                          <a:xfrm>
                            <a:off x="0" y="0"/>
                            <a:ext cx="5929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250" h="76200">
                                <a:moveTo>
                                  <a:pt x="0" y="0"/>
                                </a:moveTo>
                                <a:lnTo>
                                  <a:pt x="5929250" y="0"/>
                                </a:lnTo>
                                <a:lnTo>
                                  <a:pt x="59292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3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7ECE0" id="Group 3599" o:spid="_x0000_s1026" style="width:466.85pt;height:6pt;mso-position-horizontal-relative:char;mso-position-vertical-relative:line" coordsize="5929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XZpQIAALYGAAAOAAAAZHJzL2Uyb0RvYy54bWykVctu2zAQvBfoPxC6N5LlOKkF20HRNLm0&#10;TdCkH8BQ1APgCyRt2X/f5VKi3QRNgeQiUeTscGe4XK2u9lKQHbeu12qdzc6KjHDFdN2rdp39frz5&#10;9DkjzlNVU6EVX2cH7rKrzccPq8FUvNSdFjW3BEiUqwazzjrvTZXnjnVcUnemDVew2GgrqYdP2+a1&#10;pQOwS5GXRXGRD9rWxmrGnYPZ67iYbZC/aTjzd03juCdinUFuHp8Wn0/hmW9WtGotNV3PxjToG7KQ&#10;tFewaaK6pp6Sre1fUMmeWe1048+Ylrlump5x1ABqZsUzNbdWbw1qaauhNckmsPaZT2+mZT9395b0&#10;9TqbL5bLjCgq4ZRwY4IzYNBg2gpwt9Y8mHs7TrTxK2jeN1aGN6ghe7T2kKzle08YTC6W5bJcwAkw&#10;WLu8gKOL1rMOzudFFOu+vRqXT5vmIbeUymCgiNzRJ/c+nx46ajja74L+0afzcl5OPiGC4Azagrhk&#10;kqsc+PU+h5JSWrGt87dco9V09935WLv1NKLdNGJ7NQ0t3IBXa99QH+JClmFIhpOz6qajCqtS7/ij&#10;Rpx/dmCQ5HFVqFNUOvepJAA7Iaa3Qb5TZCqQf6Khkk4L6T84LLaEgUGQulmNA5QP41ODnRZ9fdML&#10;EQRjN+JfhSU7Cn2EMsaVP8f7Lrbyh67j/OWiiGUNXCkEd/mLTahgcrgKFBpeI6hHJtl76ISil9BG&#10;y8sjk1BAESo7FhOO/EHwkJhQv3gDtxdvHWZq26eUJ3AEmjBPhelozHLywkUo5oc8AdeA4kQ5w9AR&#10;N0os5sWXiWEEhziOrTZFxk0dG7OJ/Ra6Foieui54lIJwZ618ilfwrwj9IeqOaoPwJ10fsAPhAlx1&#10;hGBzRB1jIw/d9/QbUcffzeYPAAAA//8DAFBLAwQUAAYACAAAACEAKeU+YtwAAAAEAQAADwAAAGRy&#10;cy9kb3ducmV2LnhtbEyPT0vDQBDF74LfYRnBm92kwT+N2ZRS1FMRbAXpbZpMk9DsbMhuk/TbO3rR&#10;y4PhPd77TbacbKsG6n3j2EA8i0ARF65suDLwuXu9ewLlA3KJrWMycCEPy/z6KsO0dCN/0LANlZIS&#10;9ikaqEPoUq19UZNFP3MdsXhH11sMcvaVLnscpdy2eh5FD9piw7JQY0frmorT9mwNvI04rpL4Zdic&#10;juvLfnf//rWJyZjbm2n1DCrQFP7C8IMv6JAL08GdufSqNSCPhF8Vb5Ekj6AOEppHoPNM/4fPvwEA&#10;AP//AwBQSwECLQAUAAYACAAAACEAtoM4kv4AAADhAQAAEwAAAAAAAAAAAAAAAAAAAAAAW0NvbnRl&#10;bnRfVHlwZXNdLnhtbFBLAQItABQABgAIAAAAIQA4/SH/1gAAAJQBAAALAAAAAAAAAAAAAAAAAC8B&#10;AABfcmVscy8ucmVsc1BLAQItABQABgAIAAAAIQAKkEXZpQIAALYGAAAOAAAAAAAAAAAAAAAAAC4C&#10;AABkcnMvZTJvRG9jLnhtbFBLAQItABQABgAIAAAAIQAp5T5i3AAAAAQBAAAPAAAAAAAAAAAAAAAA&#10;AP8EAABkcnMvZG93bnJldi54bWxQSwUGAAAAAAQABADzAAAACAYAAAAA&#10;">
                <v:shape id="Shape 4232" o:spid="_x0000_s1027" style="position:absolute;width:59292;height:762;visibility:visible;mso-wrap-style:square;v-text-anchor:top" coordsize="59292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BlyxAAAAN0AAAAPAAAAZHJzL2Rvd25yZXYueG1sRI9BawIx&#10;FITvhf6H8AreatatFFmNUpWylp7UQq+PzXMTunlZkqjrvzeFQo/DzHzDLFaD68SFQrSeFUzGBQji&#10;xmvLrYKv4/vzDERMyBo7z6TgRhFWy8eHBVbaX3lPl0NqRYZwrFCBSamvpIyNIYdx7Hvi7J18cJiy&#10;DK3UAa8Z7jpZFsWrdGg5LxjsaWOo+TmcnYLzdmq3NHw2ydRuXX9P+mDrD6VGT8PbHESiIf2H/9o7&#10;rWBavpTw+yY/Abm8AwAA//8DAFBLAQItABQABgAIAAAAIQDb4fbL7gAAAIUBAAATAAAAAAAAAAAA&#10;AAAAAAAAAABbQ29udGVudF9UeXBlc10ueG1sUEsBAi0AFAAGAAgAAAAhAFr0LFu/AAAAFQEAAAsA&#10;AAAAAAAAAAAAAAAAHwEAAF9yZWxzLy5yZWxzUEsBAi0AFAAGAAgAAAAhAHZ0GXLEAAAA3QAAAA8A&#10;AAAAAAAAAAAAAAAABwIAAGRycy9kb3ducmV2LnhtbFBLBQYAAAAAAwADALcAAAD4AgAAAAA=&#10;" path="m,l5929250,r,76200l,76200,,e" fillcolor="#bf8f00 [2407]" stroked="f" strokeweight="0">
                  <v:stroke miterlimit="83231f" joinstyle="miter"/>
                  <v:path arrowok="t" textboxrect="0,0,5929250,76200"/>
                </v:shape>
                <w10:anchorlock/>
              </v:group>
            </w:pict>
          </mc:Fallback>
        </mc:AlternateContent>
      </w:r>
    </w:p>
    <w:p w14:paraId="36FF90AC" w14:textId="7C36B82B" w:rsidR="00BF482A" w:rsidRDefault="00864E33">
      <w:pPr>
        <w:spacing w:after="206"/>
        <w:ind w:left="-5" w:right="35"/>
      </w:pPr>
      <w:proofErr w:type="spellStart"/>
      <w:r>
        <w:t>Šiame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išdėstyta</w:t>
      </w:r>
      <w:proofErr w:type="spellEnd"/>
      <w:r>
        <w:t xml:space="preserve"> </w:t>
      </w:r>
      <w:proofErr w:type="spellStart"/>
      <w:r>
        <w:t>operacijų</w:t>
      </w:r>
      <w:proofErr w:type="spellEnd"/>
      <w:r>
        <w:t xml:space="preserve"> </w:t>
      </w:r>
      <w:proofErr w:type="spellStart"/>
      <w:r>
        <w:t>seka</w:t>
      </w:r>
      <w:proofErr w:type="spellEnd"/>
      <w:r>
        <w:t xml:space="preserve"> </w:t>
      </w:r>
      <w:proofErr w:type="spellStart"/>
      <w:r w:rsidR="001252AC">
        <w:t>kaip</w:t>
      </w:r>
      <w:proofErr w:type="spellEnd"/>
      <w:r w:rsidR="001252AC">
        <w:t xml:space="preserve"> </w:t>
      </w:r>
      <w:proofErr w:type="spellStart"/>
      <w:r>
        <w:t>įkelti</w:t>
      </w:r>
      <w:proofErr w:type="spellEnd"/>
      <w:r>
        <w:t xml:space="preserve"> </w:t>
      </w:r>
      <w:proofErr w:type="spellStart"/>
      <w:r>
        <w:t>pradinį</w:t>
      </w:r>
      <w:proofErr w:type="spellEnd"/>
      <w:r w:rsidR="001252AC">
        <w:t xml:space="preserve"> </w:t>
      </w:r>
      <w:proofErr w:type="spellStart"/>
      <w:r w:rsidR="001252AC">
        <w:t>skolos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. </w:t>
      </w:r>
    </w:p>
    <w:p w14:paraId="055DE6F6" w14:textId="77777777" w:rsidR="00BF482A" w:rsidRDefault="00864E33">
      <w:pPr>
        <w:spacing w:after="405" w:line="259" w:lineRule="auto"/>
        <w:ind w:left="0" w:firstLine="0"/>
        <w:jc w:val="left"/>
      </w:pPr>
      <w:r>
        <w:t xml:space="preserve"> </w:t>
      </w:r>
    </w:p>
    <w:p w14:paraId="7E7221FD" w14:textId="0C6D9C7B" w:rsidR="00BF482A" w:rsidRPr="000E5B86" w:rsidRDefault="00864E33" w:rsidP="001252AC">
      <w:pPr>
        <w:pStyle w:val="Heading1"/>
        <w:numPr>
          <w:ilvl w:val="0"/>
          <w:numId w:val="5"/>
        </w:numPr>
        <w:rPr>
          <w:color w:val="2F5496" w:themeColor="accent1" w:themeShade="BF"/>
        </w:rPr>
      </w:pPr>
      <w:r w:rsidRPr="000E5B86">
        <w:rPr>
          <w:rFonts w:ascii="Arial" w:eastAsia="Arial" w:hAnsi="Arial" w:cs="Arial"/>
          <w:color w:val="2F5496" w:themeColor="accent1" w:themeShade="BF"/>
        </w:rPr>
        <w:t xml:space="preserve"> </w:t>
      </w:r>
      <w:proofErr w:type="spellStart"/>
      <w:r w:rsidRPr="000E5B86">
        <w:rPr>
          <w:color w:val="2F5496" w:themeColor="accent1" w:themeShade="BF"/>
        </w:rPr>
        <w:t>Įžanga</w:t>
      </w:r>
      <w:proofErr w:type="spellEnd"/>
      <w:r w:rsidRPr="000E5B86">
        <w:rPr>
          <w:color w:val="2F5496" w:themeColor="accent1" w:themeShade="BF"/>
        </w:rPr>
        <w:t xml:space="preserve"> </w:t>
      </w:r>
    </w:p>
    <w:p w14:paraId="7B8ED0B5" w14:textId="77777777" w:rsidR="00BF482A" w:rsidRDefault="00864E33">
      <w:pPr>
        <w:spacing w:after="253"/>
        <w:ind w:left="-5" w:right="35"/>
      </w:pPr>
      <w:r>
        <w:t xml:space="preserve">Tam,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įkeltumėte</w:t>
      </w:r>
      <w:proofErr w:type="spellEnd"/>
      <w:r>
        <w:t xml:space="preserve"> </w:t>
      </w:r>
      <w:proofErr w:type="spellStart"/>
      <w:r>
        <w:t>likutį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pagrindiniai</w:t>
      </w:r>
      <w:proofErr w:type="spellEnd"/>
      <w:r>
        <w:t xml:space="preserve"> </w:t>
      </w:r>
      <w:proofErr w:type="spellStart"/>
      <w:r>
        <w:t>momentai</w:t>
      </w:r>
      <w:proofErr w:type="spellEnd"/>
      <w:r>
        <w:t xml:space="preserve">: </w:t>
      </w:r>
    </w:p>
    <w:p w14:paraId="30E99BE0" w14:textId="1838CF01" w:rsidR="00BF482A" w:rsidRDefault="00864E33">
      <w:pPr>
        <w:numPr>
          <w:ilvl w:val="0"/>
          <w:numId w:val="1"/>
        </w:numPr>
        <w:ind w:right="35" w:hanging="360"/>
      </w:pPr>
      <w:proofErr w:type="spellStart"/>
      <w:r>
        <w:t>Likučio</w:t>
      </w:r>
      <w:proofErr w:type="spellEnd"/>
      <w:r>
        <w:t xml:space="preserve"> </w:t>
      </w:r>
      <w:proofErr w:type="spellStart"/>
      <w:r>
        <w:t>įkėlimo</w:t>
      </w:r>
      <w:proofErr w:type="spellEnd"/>
      <w:r>
        <w:t xml:space="preserve"> data – tai </w:t>
      </w:r>
      <w:proofErr w:type="spellStart"/>
      <w:r>
        <w:t>diena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realų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12.31. </w:t>
      </w:r>
    </w:p>
    <w:p w14:paraId="0D0DBE6A" w14:textId="733C8EA6" w:rsidR="00BF482A" w:rsidRDefault="001252AC">
      <w:pPr>
        <w:numPr>
          <w:ilvl w:val="0"/>
          <w:numId w:val="1"/>
        </w:numPr>
        <w:ind w:right="35" w:hanging="360"/>
      </w:pPr>
      <w:proofErr w:type="spellStart"/>
      <w:r>
        <w:t>Partneriuose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sukurtas</w:t>
      </w:r>
      <w:proofErr w:type="spellEnd"/>
      <w: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partneris</w:t>
      </w:r>
      <w:proofErr w:type="spellEnd"/>
      <w:r>
        <w:t>.</w:t>
      </w:r>
    </w:p>
    <w:p w14:paraId="634E9A69" w14:textId="129F7B67" w:rsidR="00BF482A" w:rsidRDefault="00864E33">
      <w:pPr>
        <w:numPr>
          <w:ilvl w:val="0"/>
          <w:numId w:val="1"/>
        </w:numPr>
        <w:spacing w:after="107"/>
        <w:ind w:right="35" w:hanging="360"/>
      </w:pPr>
      <w:proofErr w:type="spellStart"/>
      <w:r>
        <w:t>Turite</w:t>
      </w:r>
      <w:proofErr w:type="spellEnd"/>
      <w:r>
        <w:t xml:space="preserve"> </w:t>
      </w:r>
      <w:proofErr w:type="spellStart"/>
      <w:r>
        <w:t>turėti</w:t>
      </w:r>
      <w:proofErr w:type="spellEnd"/>
      <w:r>
        <w:t xml:space="preserve"> </w:t>
      </w:r>
      <w:proofErr w:type="spellStart"/>
      <w:r>
        <w:t>sąmatas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lėšos</w:t>
      </w:r>
      <w:proofErr w:type="spellEnd"/>
      <w:r>
        <w:t xml:space="preserve"> bus </w:t>
      </w:r>
      <w:proofErr w:type="spellStart"/>
      <w:r>
        <w:t>keliamos</w:t>
      </w:r>
      <w:proofErr w:type="spellEnd"/>
      <w:r>
        <w:t xml:space="preserve">. </w:t>
      </w:r>
    </w:p>
    <w:p w14:paraId="0B4DC7C8" w14:textId="3748DE4D" w:rsidR="001252AC" w:rsidRDefault="001252AC">
      <w:pPr>
        <w:numPr>
          <w:ilvl w:val="0"/>
          <w:numId w:val="1"/>
        </w:numPr>
        <w:spacing w:after="107"/>
        <w:ind w:right="35" w:hanging="360"/>
      </w:pPr>
      <w:proofErr w:type="spellStart"/>
      <w:r>
        <w:t>Skolos</w:t>
      </w:r>
      <w:proofErr w:type="spellEnd"/>
      <w:r>
        <w:t xml:space="preserve"> </w:t>
      </w:r>
      <w:proofErr w:type="spellStart"/>
      <w:r>
        <w:t>keliamos</w:t>
      </w:r>
      <w:proofErr w:type="spellEnd"/>
      <w:r>
        <w:t xml:space="preserve"> </w:t>
      </w:r>
      <w:proofErr w:type="spellStart"/>
      <w:r>
        <w:t>kuriant</w:t>
      </w:r>
      <w:proofErr w:type="spellEnd"/>
      <w:r>
        <w:t xml:space="preserve"> </w:t>
      </w:r>
      <w:proofErr w:type="spellStart"/>
      <w:r>
        <w:t>buhalterines</w:t>
      </w:r>
      <w:proofErr w:type="spellEnd"/>
      <w:r>
        <w:t xml:space="preserve"> </w:t>
      </w:r>
      <w:proofErr w:type="spellStart"/>
      <w:r>
        <w:t>pažymas</w:t>
      </w:r>
      <w:proofErr w:type="spellEnd"/>
      <w:r>
        <w:t xml:space="preserve">.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kuriama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buhalterinių</w:t>
      </w:r>
      <w:proofErr w:type="spellEnd"/>
      <w:r>
        <w:t xml:space="preserve"> </w:t>
      </w:r>
      <w:proofErr w:type="spellStart"/>
      <w:r>
        <w:t>pažymų</w:t>
      </w:r>
      <w:proofErr w:type="spellEnd"/>
      <w:r>
        <w:t xml:space="preserve">, </w:t>
      </w:r>
      <w:proofErr w:type="spellStart"/>
      <w:r>
        <w:t>kiek</w:t>
      </w:r>
      <w:proofErr w:type="spellEnd"/>
      <w:r>
        <w:t xml:space="preserve"> </w:t>
      </w:r>
      <w:proofErr w:type="spellStart"/>
      <w:r>
        <w:t>skirtingiems</w:t>
      </w:r>
      <w:proofErr w:type="spellEnd"/>
      <w:r>
        <w:t xml:space="preserve"> </w:t>
      </w:r>
      <w:proofErr w:type="spellStart"/>
      <w:r>
        <w:t>partneriams</w:t>
      </w:r>
      <w:proofErr w:type="spellEnd"/>
      <w:r>
        <w:t xml:space="preserve"> </w:t>
      </w:r>
      <w:proofErr w:type="spellStart"/>
      <w:r>
        <w:t>turite</w:t>
      </w:r>
      <w:proofErr w:type="spellEnd"/>
      <w:r>
        <w:t xml:space="preserve"> </w:t>
      </w:r>
      <w:proofErr w:type="spellStart"/>
      <w:r>
        <w:t>skolų</w:t>
      </w:r>
      <w:proofErr w:type="spellEnd"/>
      <w:r>
        <w:t>.</w:t>
      </w:r>
    </w:p>
    <w:p w14:paraId="669260AE" w14:textId="1B18A44B" w:rsidR="00BF482A" w:rsidRPr="00140CDF" w:rsidRDefault="00BF482A">
      <w:pPr>
        <w:spacing w:after="405" w:line="259" w:lineRule="auto"/>
        <w:ind w:left="0" w:firstLine="0"/>
        <w:jc w:val="left"/>
        <w:rPr>
          <w:color w:val="BF8F00" w:themeColor="accent4" w:themeShade="BF"/>
        </w:rPr>
      </w:pPr>
    </w:p>
    <w:p w14:paraId="020BD0C2" w14:textId="60670676" w:rsidR="001252AC" w:rsidRPr="000E5B86" w:rsidRDefault="001252AC" w:rsidP="001252AC">
      <w:pPr>
        <w:pStyle w:val="Heading1"/>
        <w:numPr>
          <w:ilvl w:val="1"/>
          <w:numId w:val="6"/>
        </w:numPr>
        <w:rPr>
          <w:color w:val="2F5496" w:themeColor="accent1" w:themeShade="BF"/>
        </w:rPr>
      </w:pPr>
      <w:proofErr w:type="spellStart"/>
      <w:r w:rsidRPr="000E5B86">
        <w:rPr>
          <w:color w:val="2F5496" w:themeColor="accent1" w:themeShade="BF"/>
        </w:rPr>
        <w:t>Mokėtinos</w:t>
      </w:r>
      <w:proofErr w:type="spellEnd"/>
      <w:r w:rsidRPr="000E5B86">
        <w:rPr>
          <w:color w:val="2F5496" w:themeColor="accent1" w:themeShade="BF"/>
        </w:rPr>
        <w:t xml:space="preserve"> </w:t>
      </w:r>
      <w:proofErr w:type="spellStart"/>
      <w:r w:rsidRPr="000E5B86">
        <w:rPr>
          <w:color w:val="2F5496" w:themeColor="accent1" w:themeShade="BF"/>
        </w:rPr>
        <w:t>sumos</w:t>
      </w:r>
      <w:proofErr w:type="spellEnd"/>
      <w:r w:rsidRPr="000E5B86">
        <w:rPr>
          <w:color w:val="2F5496" w:themeColor="accent1" w:themeShade="BF"/>
        </w:rPr>
        <w:t xml:space="preserve"> (</w:t>
      </w:r>
      <w:proofErr w:type="spellStart"/>
      <w:r w:rsidRPr="000E5B86">
        <w:rPr>
          <w:color w:val="2F5496" w:themeColor="accent1" w:themeShade="BF"/>
        </w:rPr>
        <w:t>skolos</w:t>
      </w:r>
      <w:proofErr w:type="spellEnd"/>
      <w:r w:rsidRPr="000E5B86">
        <w:rPr>
          <w:color w:val="2F5496" w:themeColor="accent1" w:themeShade="BF"/>
        </w:rPr>
        <w:t xml:space="preserve"> </w:t>
      </w:r>
      <w:proofErr w:type="spellStart"/>
      <w:r w:rsidRPr="000E5B86">
        <w:rPr>
          <w:color w:val="2F5496" w:themeColor="accent1" w:themeShade="BF"/>
        </w:rPr>
        <w:t>tiekėjams</w:t>
      </w:r>
      <w:proofErr w:type="spellEnd"/>
      <w:r w:rsidRPr="000E5B86">
        <w:rPr>
          <w:color w:val="2F5496" w:themeColor="accent1" w:themeShade="BF"/>
        </w:rPr>
        <w:t xml:space="preserve">) </w:t>
      </w:r>
      <w:proofErr w:type="spellStart"/>
      <w:r w:rsidRPr="000E5B86">
        <w:rPr>
          <w:color w:val="2F5496" w:themeColor="accent1" w:themeShade="BF"/>
        </w:rPr>
        <w:t>įkėlimas</w:t>
      </w:r>
      <w:proofErr w:type="spellEnd"/>
    </w:p>
    <w:p w14:paraId="6B6FC551" w14:textId="4742EDDE" w:rsidR="0037157D" w:rsidRPr="000E5B86" w:rsidRDefault="0037157D" w:rsidP="0037157D">
      <w:pPr>
        <w:pStyle w:val="ListParagraph"/>
        <w:numPr>
          <w:ilvl w:val="2"/>
          <w:numId w:val="6"/>
        </w:numPr>
        <w:rPr>
          <w:b/>
          <w:color w:val="2F5496" w:themeColor="accent1" w:themeShade="BF"/>
          <w:sz w:val="24"/>
          <w:szCs w:val="24"/>
        </w:rPr>
      </w:pPr>
      <w:proofErr w:type="spellStart"/>
      <w:r w:rsidRPr="000E5B86">
        <w:rPr>
          <w:b/>
          <w:color w:val="2F5496" w:themeColor="accent1" w:themeShade="BF"/>
          <w:sz w:val="24"/>
          <w:szCs w:val="24"/>
        </w:rPr>
        <w:t>Pagrindinės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informacijos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pildymas</w:t>
      </w:r>
      <w:proofErr w:type="spellEnd"/>
    </w:p>
    <w:p w14:paraId="6DAC2AF9" w14:textId="77777777" w:rsidR="0037157D" w:rsidRPr="0037157D" w:rsidRDefault="0037157D" w:rsidP="0037157D">
      <w:pPr>
        <w:pStyle w:val="ListParagraph"/>
        <w:ind w:left="1770" w:firstLine="0"/>
      </w:pPr>
    </w:p>
    <w:p w14:paraId="7F15073C" w14:textId="5EDB4280" w:rsidR="001252AC" w:rsidRDefault="001252AC" w:rsidP="001252AC">
      <w:proofErr w:type="spellStart"/>
      <w:r>
        <w:t>Skolos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keliamos</w:t>
      </w:r>
      <w:proofErr w:type="spellEnd"/>
      <w:r>
        <w:t xml:space="preserve"> </w:t>
      </w:r>
      <w:proofErr w:type="spellStart"/>
      <w:r>
        <w:t>kuriant</w:t>
      </w:r>
      <w:proofErr w:type="spellEnd"/>
      <w:r>
        <w:t xml:space="preserve"> </w:t>
      </w:r>
      <w:proofErr w:type="spellStart"/>
      <w:r>
        <w:t>buhalterines</w:t>
      </w:r>
      <w:proofErr w:type="spellEnd"/>
      <w:r>
        <w:t xml:space="preserve"> </w:t>
      </w:r>
      <w:proofErr w:type="spellStart"/>
      <w:r>
        <w:t>pažymas</w:t>
      </w:r>
      <w:proofErr w:type="spellEnd"/>
      <w:r>
        <w:t xml:space="preserve">: </w:t>
      </w:r>
      <w:proofErr w:type="spellStart"/>
      <w:r>
        <w:t>Apskaita</w:t>
      </w:r>
      <w:proofErr w:type="spellEnd"/>
      <w:r>
        <w:t xml:space="preserve"> -&gt;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pažymos</w:t>
      </w:r>
      <w:proofErr w:type="spellEnd"/>
      <w:r>
        <w:t xml:space="preserve"> -&gt; </w:t>
      </w:r>
      <w:proofErr w:type="spellStart"/>
      <w:r>
        <w:t>Naujas</w:t>
      </w:r>
      <w:proofErr w:type="spellEnd"/>
    </w:p>
    <w:p w14:paraId="1D7782EE" w14:textId="0CE6ABDF" w:rsidR="001252AC" w:rsidRDefault="001252AC" w:rsidP="001252AC">
      <w:pPr>
        <w:numPr>
          <w:ilvl w:val="0"/>
          <w:numId w:val="1"/>
        </w:numPr>
        <w:ind w:right="35" w:hanging="360"/>
      </w:pPr>
      <w:r>
        <w:t xml:space="preserve">Data - tai </w:t>
      </w:r>
      <w:proofErr w:type="spellStart"/>
      <w:r>
        <w:t>diena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realų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12.31. </w:t>
      </w:r>
    </w:p>
    <w:p w14:paraId="085C4176" w14:textId="3CED8C87" w:rsidR="001252AC" w:rsidRDefault="001252AC" w:rsidP="001252AC">
      <w:pPr>
        <w:numPr>
          <w:ilvl w:val="0"/>
          <w:numId w:val="1"/>
        </w:numPr>
        <w:ind w:right="35" w:hanging="360"/>
      </w:pPr>
      <w:r>
        <w:t xml:space="preserve">Suma –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partneriui</w:t>
      </w:r>
      <w:proofErr w:type="spellEnd"/>
      <w:r>
        <w:t xml:space="preserve"> </w:t>
      </w:r>
      <w:proofErr w:type="spellStart"/>
      <w:r>
        <w:t>suma</w:t>
      </w:r>
      <w:proofErr w:type="spellEnd"/>
      <w:r>
        <w:t>.</w:t>
      </w:r>
    </w:p>
    <w:p w14:paraId="0034DEFA" w14:textId="0E72F82F" w:rsidR="001252AC" w:rsidRDefault="001252AC" w:rsidP="001252AC">
      <w:pPr>
        <w:numPr>
          <w:ilvl w:val="0"/>
          <w:numId w:val="1"/>
        </w:numPr>
        <w:ind w:right="35" w:hanging="360"/>
      </w:pPr>
      <w:proofErr w:type="spellStart"/>
      <w:r>
        <w:t>Aprašymas</w:t>
      </w:r>
      <w:proofErr w:type="spellEnd"/>
      <w:r>
        <w:t xml:space="preserve"> – tai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pažymos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. </w:t>
      </w:r>
      <w:proofErr w:type="spellStart"/>
      <w:r>
        <w:t>Siūlau</w:t>
      </w:r>
      <w:proofErr w:type="spellEnd"/>
      <w:r>
        <w:t xml:space="preserve"> </w:t>
      </w:r>
      <w:proofErr w:type="spellStart"/>
      <w:r>
        <w:t>pvz</w:t>
      </w:r>
      <w:proofErr w:type="spellEnd"/>
      <w:r>
        <w:t>. “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 UAB </w:t>
      </w:r>
      <w:proofErr w:type="gramStart"/>
      <w:r>
        <w:t>…..</w:t>
      </w:r>
      <w:proofErr w:type="gramEnd"/>
      <w:r>
        <w:t>”</w:t>
      </w:r>
    </w:p>
    <w:p w14:paraId="6BA7EEE6" w14:textId="7D5DD064" w:rsidR="0037157D" w:rsidRDefault="0037157D" w:rsidP="001252AC">
      <w:pPr>
        <w:numPr>
          <w:ilvl w:val="0"/>
          <w:numId w:val="1"/>
        </w:numPr>
        <w:ind w:right="35" w:hanging="360"/>
      </w:pPr>
      <w:proofErr w:type="spellStart"/>
      <w:r>
        <w:t>Saugoti</w:t>
      </w:r>
      <w:proofErr w:type="spellEnd"/>
      <w:r>
        <w:t>.</w:t>
      </w:r>
    </w:p>
    <w:p w14:paraId="13108EA2" w14:textId="77777777" w:rsidR="0037157D" w:rsidRDefault="0037157D" w:rsidP="0037157D">
      <w:pPr>
        <w:ind w:left="720" w:right="35" w:firstLine="0"/>
      </w:pPr>
    </w:p>
    <w:p w14:paraId="54A5132B" w14:textId="311928A3" w:rsidR="0037157D" w:rsidRPr="000E5B86" w:rsidRDefault="0037157D" w:rsidP="0037157D">
      <w:pPr>
        <w:pStyle w:val="ListParagraph"/>
        <w:numPr>
          <w:ilvl w:val="2"/>
          <w:numId w:val="6"/>
        </w:numPr>
        <w:ind w:right="35"/>
        <w:rPr>
          <w:b/>
          <w:color w:val="2F5496" w:themeColor="accent1" w:themeShade="BF"/>
          <w:sz w:val="24"/>
          <w:szCs w:val="24"/>
        </w:rPr>
      </w:pPr>
      <w:proofErr w:type="spellStart"/>
      <w:r w:rsidRPr="000E5B86">
        <w:rPr>
          <w:b/>
          <w:color w:val="2F5496" w:themeColor="accent1" w:themeShade="BF"/>
          <w:sz w:val="24"/>
          <w:szCs w:val="24"/>
        </w:rPr>
        <w:t>Susiję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objektai</w:t>
      </w:r>
      <w:proofErr w:type="spellEnd"/>
    </w:p>
    <w:p w14:paraId="2D38C730" w14:textId="67A8F155" w:rsidR="0037157D" w:rsidRDefault="0037157D" w:rsidP="0037157D">
      <w:pPr>
        <w:ind w:right="35"/>
      </w:pPr>
    </w:p>
    <w:p w14:paraId="573F42BD" w14:textId="7AD2A00E" w:rsidR="0037157D" w:rsidRDefault="0037157D" w:rsidP="0037157D">
      <w:pPr>
        <w:pStyle w:val="ListParagraph"/>
        <w:numPr>
          <w:ilvl w:val="0"/>
          <w:numId w:val="9"/>
        </w:numPr>
        <w:ind w:right="35"/>
      </w:pPr>
      <w:proofErr w:type="spellStart"/>
      <w:r>
        <w:t>Atidaroma</w:t>
      </w:r>
      <w:proofErr w:type="spellEnd"/>
      <w:r>
        <w:t xml:space="preserve"> </w:t>
      </w:r>
      <w:proofErr w:type="spellStart"/>
      <w:r>
        <w:t>pasirinkimas</w:t>
      </w:r>
      <w:proofErr w:type="spellEnd"/>
      <w:r>
        <w:t xml:space="preserve"> </w:t>
      </w:r>
      <w:proofErr w:type="spellStart"/>
      <w:r>
        <w:t>Susiję</w:t>
      </w:r>
      <w:proofErr w:type="spellEnd"/>
      <w:r>
        <w:t xml:space="preserve"> </w:t>
      </w:r>
      <w:proofErr w:type="spellStart"/>
      <w:r>
        <w:t>objektai</w:t>
      </w:r>
      <w:proofErr w:type="spellEnd"/>
      <w:r>
        <w:t xml:space="preserve"> -&gt; </w:t>
      </w:r>
      <w:proofErr w:type="spellStart"/>
      <w:r>
        <w:t>Pridėti</w:t>
      </w:r>
      <w:proofErr w:type="spellEnd"/>
      <w:r>
        <w:t xml:space="preserve"> </w:t>
      </w:r>
      <w:proofErr w:type="spellStart"/>
      <w:r>
        <w:t>Partneris</w:t>
      </w:r>
      <w:proofErr w:type="spellEnd"/>
    </w:p>
    <w:p w14:paraId="7D533C5B" w14:textId="5B2F5475" w:rsidR="0037157D" w:rsidRDefault="0037157D" w:rsidP="0037157D">
      <w:pPr>
        <w:pStyle w:val="ListParagraph"/>
        <w:ind w:right="35" w:firstLine="0"/>
      </w:pPr>
      <w:r>
        <w:rPr>
          <w:noProof/>
        </w:rPr>
        <w:lastRenderedPageBreak/>
        <w:drawing>
          <wp:inline distT="0" distB="0" distL="0" distR="0" wp14:anchorId="02CE0CBE" wp14:editId="35CB8162">
            <wp:extent cx="525780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04C4" w14:textId="4BE54C2F" w:rsidR="0037157D" w:rsidRDefault="00940B47" w:rsidP="0037157D">
      <w:pPr>
        <w:pStyle w:val="ListParagraph"/>
        <w:ind w:right="35" w:firstLine="0"/>
      </w:pPr>
      <w:proofErr w:type="spellStart"/>
      <w:r>
        <w:t>Iš</w:t>
      </w:r>
      <w:proofErr w:type="spellEnd"/>
      <w:r>
        <w:t xml:space="preserve"> </w:t>
      </w:r>
      <w:proofErr w:type="spellStart"/>
      <w:r>
        <w:t>partnerių</w:t>
      </w:r>
      <w:proofErr w:type="spellEnd"/>
      <w:r>
        <w:t xml:space="preserve"> </w:t>
      </w:r>
      <w:proofErr w:type="spellStart"/>
      <w:r>
        <w:t>paieškos</w:t>
      </w:r>
      <w:proofErr w:type="spellEnd"/>
      <w:r>
        <w:t xml:space="preserve"> </w:t>
      </w:r>
      <w:proofErr w:type="spellStart"/>
      <w:r>
        <w:t>išsirinkti</w:t>
      </w:r>
      <w:proofErr w:type="spellEnd"/>
      <w: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partnerį</w:t>
      </w:r>
      <w:proofErr w:type="spellEnd"/>
      <w:r>
        <w:t>.</w:t>
      </w:r>
    </w:p>
    <w:p w14:paraId="36A87AFF" w14:textId="0FBD1DF0" w:rsidR="00940B47" w:rsidRDefault="00940B47" w:rsidP="00940B47">
      <w:pPr>
        <w:pStyle w:val="ListParagraph"/>
        <w:numPr>
          <w:ilvl w:val="0"/>
          <w:numId w:val="9"/>
        </w:numPr>
        <w:ind w:right="35"/>
      </w:pPr>
      <w:proofErr w:type="spellStart"/>
      <w:r>
        <w:t>Saugoti</w:t>
      </w:r>
      <w:proofErr w:type="spellEnd"/>
    </w:p>
    <w:p w14:paraId="6532474B" w14:textId="77777777" w:rsidR="00940B47" w:rsidRPr="000E5B86" w:rsidRDefault="00940B47" w:rsidP="00940B47">
      <w:pPr>
        <w:pStyle w:val="ListParagraph"/>
        <w:ind w:right="35" w:firstLine="0"/>
        <w:rPr>
          <w:color w:val="2F5496" w:themeColor="accent1" w:themeShade="BF"/>
        </w:rPr>
      </w:pPr>
    </w:p>
    <w:p w14:paraId="39486CFC" w14:textId="72532902" w:rsidR="00940B47" w:rsidRPr="000E5B86" w:rsidRDefault="00940B47" w:rsidP="00940B47">
      <w:pPr>
        <w:pStyle w:val="ListParagraph"/>
        <w:numPr>
          <w:ilvl w:val="2"/>
          <w:numId w:val="6"/>
        </w:numPr>
        <w:ind w:right="35"/>
        <w:rPr>
          <w:b/>
          <w:color w:val="2F5496" w:themeColor="accent1" w:themeShade="BF"/>
          <w:sz w:val="24"/>
          <w:szCs w:val="24"/>
        </w:rPr>
      </w:pPr>
      <w:proofErr w:type="spellStart"/>
      <w:r w:rsidRPr="000E5B86">
        <w:rPr>
          <w:b/>
          <w:color w:val="2F5496" w:themeColor="accent1" w:themeShade="BF"/>
          <w:sz w:val="24"/>
          <w:szCs w:val="24"/>
        </w:rPr>
        <w:t>Mokėtinos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sumos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sukūrimas</w:t>
      </w:r>
      <w:proofErr w:type="spellEnd"/>
    </w:p>
    <w:p w14:paraId="7B593107" w14:textId="77777777" w:rsidR="00940B47" w:rsidRPr="00940B47" w:rsidRDefault="00940B47" w:rsidP="00940B47">
      <w:pPr>
        <w:pStyle w:val="ListParagraph"/>
        <w:ind w:left="1770" w:right="35" w:firstLine="0"/>
        <w:rPr>
          <w:b/>
          <w:sz w:val="24"/>
          <w:szCs w:val="24"/>
        </w:rPr>
      </w:pPr>
    </w:p>
    <w:p w14:paraId="3BB1744C" w14:textId="43D42ED8" w:rsidR="00940B47" w:rsidRPr="00940B47" w:rsidRDefault="00940B47" w:rsidP="00940B47">
      <w:pPr>
        <w:pStyle w:val="ListParagraph"/>
        <w:numPr>
          <w:ilvl w:val="0"/>
          <w:numId w:val="9"/>
        </w:numPr>
        <w:ind w:right="35"/>
        <w:rPr>
          <w:b/>
        </w:rPr>
      </w:pPr>
      <w:proofErr w:type="spellStart"/>
      <w:r w:rsidRPr="00940B47">
        <w:t>Mokėtinos</w:t>
      </w:r>
      <w:proofErr w:type="spellEnd"/>
      <w:r w:rsidRPr="00940B47">
        <w:t>/</w:t>
      </w:r>
      <w:proofErr w:type="spellStart"/>
      <w:r w:rsidRPr="00940B47">
        <w:t>gautinos</w:t>
      </w:r>
      <w:proofErr w:type="spellEnd"/>
      <w:r w:rsidRPr="00940B47">
        <w:t xml:space="preserve"> </w:t>
      </w:r>
      <w:proofErr w:type="spellStart"/>
      <w:r w:rsidRPr="00940B47">
        <w:t>sumos</w:t>
      </w:r>
      <w:proofErr w:type="spellEnd"/>
      <w:r w:rsidRPr="00940B47">
        <w:t xml:space="preserve"> -&gt; </w:t>
      </w:r>
      <w:proofErr w:type="spellStart"/>
      <w:r w:rsidRPr="00940B47">
        <w:t>Pridėti</w:t>
      </w:r>
      <w:proofErr w:type="spellEnd"/>
    </w:p>
    <w:p w14:paraId="2E2A0EEF" w14:textId="77777777" w:rsidR="00940B47" w:rsidRDefault="00940B47" w:rsidP="00940B47">
      <w:pPr>
        <w:pStyle w:val="ListParagraph"/>
        <w:ind w:right="35" w:firstLine="0"/>
        <w:rPr>
          <w:b/>
        </w:rPr>
      </w:pPr>
    </w:p>
    <w:p w14:paraId="3E15EB89" w14:textId="1E8BBB45" w:rsidR="00940B47" w:rsidRDefault="00940B47" w:rsidP="00940B47">
      <w:pPr>
        <w:pStyle w:val="ListParagraph"/>
        <w:ind w:right="35" w:firstLine="0"/>
        <w:rPr>
          <w:b/>
        </w:rPr>
      </w:pPr>
      <w:r>
        <w:rPr>
          <w:noProof/>
        </w:rPr>
        <w:drawing>
          <wp:inline distT="0" distB="0" distL="0" distR="0" wp14:anchorId="4BBE35A7" wp14:editId="5B1D2A6C">
            <wp:extent cx="360997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14BD" w14:textId="7549C303" w:rsidR="00940B47" w:rsidRDefault="00940B47" w:rsidP="00940B47">
      <w:pPr>
        <w:pStyle w:val="ListParagraph"/>
        <w:ind w:right="35" w:firstLine="0"/>
        <w:rPr>
          <w:b/>
        </w:rPr>
      </w:pPr>
    </w:p>
    <w:p w14:paraId="29CB3DEE" w14:textId="5CFC170F" w:rsidR="00940B47" w:rsidRDefault="00940B47" w:rsidP="00940B47">
      <w:pPr>
        <w:pStyle w:val="ListParagraph"/>
        <w:numPr>
          <w:ilvl w:val="0"/>
          <w:numId w:val="9"/>
        </w:numPr>
        <w:ind w:right="35"/>
      </w:pPr>
      <w:proofErr w:type="spellStart"/>
      <w:r w:rsidRPr="00940B47">
        <w:t>Pridėti</w:t>
      </w:r>
      <w:proofErr w:type="spellEnd"/>
      <w:r w:rsidRPr="00940B47">
        <w:t xml:space="preserve"> -&gt; </w:t>
      </w:r>
      <w:proofErr w:type="spellStart"/>
      <w:r w:rsidRPr="00940B47">
        <w:t>Nauja</w:t>
      </w:r>
      <w:proofErr w:type="spellEnd"/>
      <w:r w:rsidRPr="00940B47">
        <w:t xml:space="preserve"> -&gt; </w:t>
      </w:r>
      <w:proofErr w:type="spellStart"/>
      <w:r w:rsidRPr="00940B47">
        <w:t>Mokėtina</w:t>
      </w:r>
      <w:proofErr w:type="spellEnd"/>
      <w:r w:rsidRPr="00940B47">
        <w:t xml:space="preserve"> </w:t>
      </w:r>
      <w:proofErr w:type="spellStart"/>
      <w:r w:rsidRPr="00940B47">
        <w:t>suma</w:t>
      </w:r>
      <w:proofErr w:type="spellEnd"/>
    </w:p>
    <w:p w14:paraId="4E0D7663" w14:textId="1731F122" w:rsidR="00940B47" w:rsidRDefault="00940B47" w:rsidP="00940B47">
      <w:pPr>
        <w:pStyle w:val="ListParagraph"/>
        <w:ind w:right="35" w:firstLine="0"/>
      </w:pPr>
      <w:r>
        <w:rPr>
          <w:noProof/>
        </w:rPr>
        <w:lastRenderedPageBreak/>
        <w:drawing>
          <wp:inline distT="0" distB="0" distL="0" distR="0" wp14:anchorId="2C27A449" wp14:editId="2CCEDE46">
            <wp:extent cx="6151245" cy="24034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C66B0" w14:textId="4CD2ECBD" w:rsidR="00940B47" w:rsidRDefault="00940B47" w:rsidP="00940B47">
      <w:pPr>
        <w:pStyle w:val="ListParagraph"/>
        <w:ind w:right="35" w:firstLine="0"/>
      </w:pPr>
      <w:proofErr w:type="spellStart"/>
      <w:r>
        <w:t>Supildoma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privalomi</w:t>
      </w:r>
      <w:proofErr w:type="spellEnd"/>
      <w:r>
        <w:t xml:space="preserve"> </w:t>
      </w:r>
      <w:proofErr w:type="spellStart"/>
      <w:r>
        <w:t>laikai</w:t>
      </w:r>
      <w:proofErr w:type="spellEnd"/>
      <w:r>
        <w:t>:</w:t>
      </w:r>
    </w:p>
    <w:p w14:paraId="52D0FCBB" w14:textId="07CB3E74" w:rsid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Skolos</w:t>
      </w:r>
      <w:proofErr w:type="spellEnd"/>
      <w:r>
        <w:t xml:space="preserve"> </w:t>
      </w:r>
      <w:proofErr w:type="spellStart"/>
      <w:r>
        <w:t>suma</w:t>
      </w:r>
      <w:proofErr w:type="spellEnd"/>
    </w:p>
    <w:p w14:paraId="1B27ACA1" w14:textId="146E2F97" w:rsid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Susijusio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numeris</w:t>
      </w:r>
      <w:proofErr w:type="spellEnd"/>
      <w:r>
        <w:t xml:space="preserve"> –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numeraciją</w:t>
      </w:r>
      <w:proofErr w:type="spellEnd"/>
      <w:r>
        <w:t xml:space="preserve"> (</w:t>
      </w:r>
      <w:proofErr w:type="spellStart"/>
      <w:r>
        <w:t>didelės</w:t>
      </w:r>
      <w:proofErr w:type="spellEnd"/>
      <w:r>
        <w:t xml:space="preserve"> </w:t>
      </w:r>
      <w:proofErr w:type="spellStart"/>
      <w:r>
        <w:t>esmės</w:t>
      </w:r>
      <w:proofErr w:type="spellEnd"/>
      <w:r>
        <w:t xml:space="preserve"> </w:t>
      </w:r>
      <w:proofErr w:type="spellStart"/>
      <w:r>
        <w:t>neturi</w:t>
      </w:r>
      <w:proofErr w:type="spellEnd"/>
      <w:r>
        <w:t>)</w:t>
      </w:r>
    </w:p>
    <w:p w14:paraId="6224721E" w14:textId="112F8C64" w:rsid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Susijusio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data – Data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buhalterinės</w:t>
      </w:r>
      <w:proofErr w:type="spellEnd"/>
      <w:r>
        <w:t xml:space="preserve"> </w:t>
      </w:r>
      <w:proofErr w:type="spellStart"/>
      <w:r>
        <w:t>pažymos</w:t>
      </w:r>
      <w:proofErr w:type="spellEnd"/>
      <w:r>
        <w:t xml:space="preserve"> data</w:t>
      </w:r>
    </w:p>
    <w:p w14:paraId="4052E3BA" w14:textId="5395EBF9" w:rsid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Tipas</w:t>
      </w:r>
      <w:proofErr w:type="spellEnd"/>
      <w:r>
        <w:t xml:space="preserve"> –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pažyma</w:t>
      </w:r>
      <w:proofErr w:type="spellEnd"/>
    </w:p>
    <w:p w14:paraId="398A7ECF" w14:textId="10D8935F" w:rsidR="00940B47" w:rsidRDefault="00940B47" w:rsidP="00940B47">
      <w:pPr>
        <w:pStyle w:val="ListParagraph"/>
        <w:numPr>
          <w:ilvl w:val="0"/>
          <w:numId w:val="10"/>
        </w:numPr>
        <w:ind w:right="35"/>
      </w:pPr>
      <w:r>
        <w:t xml:space="preserve">Kita </w:t>
      </w:r>
      <w:proofErr w:type="spellStart"/>
      <w:r>
        <w:t>šalis</w:t>
      </w:r>
      <w:proofErr w:type="spellEnd"/>
      <w:r>
        <w:t xml:space="preserve"> – </w:t>
      </w:r>
      <w:proofErr w:type="spellStart"/>
      <w:r>
        <w:t>pasirenkamas</w:t>
      </w:r>
      <w:proofErr w:type="spellEnd"/>
      <w:r>
        <w:t xml:space="preserve"> </w:t>
      </w:r>
      <w:proofErr w:type="spellStart"/>
      <w:r>
        <w:t>skolos</w:t>
      </w:r>
      <w:proofErr w:type="spellEnd"/>
      <w:r>
        <w:t xml:space="preserve"> </w:t>
      </w:r>
      <w:proofErr w:type="spellStart"/>
      <w:r>
        <w:t>partneris</w:t>
      </w:r>
      <w:proofErr w:type="spellEnd"/>
    </w:p>
    <w:p w14:paraId="5F9A5723" w14:textId="75F11B22" w:rsid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Spaudžiama</w:t>
      </w:r>
      <w:proofErr w:type="spellEnd"/>
      <w:r>
        <w:t xml:space="preserve"> </w:t>
      </w:r>
      <w:proofErr w:type="spellStart"/>
      <w:r>
        <w:t>Pridėti</w:t>
      </w:r>
      <w:proofErr w:type="spellEnd"/>
    </w:p>
    <w:p w14:paraId="3DAAE575" w14:textId="00871766" w:rsidR="00940B47" w:rsidRDefault="00940B47" w:rsidP="00940B47">
      <w:pPr>
        <w:pStyle w:val="ListParagraph"/>
        <w:ind w:left="630" w:right="35" w:firstLine="0"/>
      </w:pPr>
      <w:r>
        <w:rPr>
          <w:noProof/>
        </w:rPr>
        <w:drawing>
          <wp:inline distT="0" distB="0" distL="0" distR="0" wp14:anchorId="7889FAAF" wp14:editId="4C7263DD">
            <wp:extent cx="5751230" cy="28575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3381" cy="28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5941" w14:textId="154A1998" w:rsidR="00D06A8D" w:rsidRDefault="00D06A8D" w:rsidP="00D06A8D">
      <w:pPr>
        <w:pStyle w:val="ListParagraph"/>
        <w:numPr>
          <w:ilvl w:val="0"/>
          <w:numId w:val="10"/>
        </w:numPr>
        <w:ind w:right="35"/>
      </w:pPr>
      <w:proofErr w:type="spellStart"/>
      <w:r>
        <w:t>Pasirinkti</w:t>
      </w:r>
      <w:proofErr w:type="spellEnd"/>
      <w:r>
        <w:t xml:space="preserve"> </w:t>
      </w:r>
      <w:proofErr w:type="spellStart"/>
      <w:r>
        <w:t>sukurtą</w:t>
      </w:r>
      <w:proofErr w:type="spellEnd"/>
      <w:r>
        <w:t xml:space="preserve"> </w:t>
      </w:r>
      <w:proofErr w:type="spellStart"/>
      <w:r>
        <w:t>mokėtiną</w:t>
      </w:r>
      <w:proofErr w:type="spellEnd"/>
      <w:r>
        <w:t xml:space="preserve"> </w:t>
      </w:r>
      <w:proofErr w:type="spellStart"/>
      <w:r>
        <w:t>sumą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spausti</w:t>
      </w:r>
      <w:proofErr w:type="spellEnd"/>
      <w:r>
        <w:t xml:space="preserve"> </w:t>
      </w:r>
      <w:proofErr w:type="spellStart"/>
      <w:r>
        <w:t>Gerai</w:t>
      </w:r>
      <w:proofErr w:type="spellEnd"/>
    </w:p>
    <w:p w14:paraId="26EDE898" w14:textId="369CD70E" w:rsidR="00940B47" w:rsidRPr="00940B47" w:rsidRDefault="00940B47" w:rsidP="00940B47">
      <w:pPr>
        <w:pStyle w:val="ListParagraph"/>
        <w:numPr>
          <w:ilvl w:val="0"/>
          <w:numId w:val="10"/>
        </w:numPr>
        <w:ind w:right="35"/>
      </w:pPr>
      <w:proofErr w:type="spellStart"/>
      <w:r>
        <w:t>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uždaryti</w:t>
      </w:r>
      <w:proofErr w:type="spellEnd"/>
      <w:r>
        <w:t>.</w:t>
      </w:r>
    </w:p>
    <w:p w14:paraId="2ED6415B" w14:textId="77777777" w:rsidR="0037157D" w:rsidRDefault="0037157D" w:rsidP="0037157D">
      <w:pPr>
        <w:ind w:left="720" w:right="35" w:firstLine="0"/>
      </w:pPr>
    </w:p>
    <w:p w14:paraId="4F65557A" w14:textId="0A4CF1CC" w:rsidR="0037157D" w:rsidRPr="000E5B86" w:rsidRDefault="0037157D" w:rsidP="0037157D">
      <w:pPr>
        <w:pStyle w:val="ListParagraph"/>
        <w:numPr>
          <w:ilvl w:val="2"/>
          <w:numId w:val="6"/>
        </w:numPr>
        <w:ind w:right="35"/>
        <w:rPr>
          <w:b/>
          <w:color w:val="2F5496" w:themeColor="accent1" w:themeShade="BF"/>
          <w:sz w:val="24"/>
          <w:szCs w:val="24"/>
        </w:rPr>
      </w:pPr>
      <w:proofErr w:type="spellStart"/>
      <w:r w:rsidRPr="000E5B86">
        <w:rPr>
          <w:b/>
          <w:color w:val="2F5496" w:themeColor="accent1" w:themeShade="BF"/>
          <w:sz w:val="24"/>
          <w:szCs w:val="24"/>
        </w:rPr>
        <w:t>Sumų</w:t>
      </w:r>
      <w:proofErr w:type="spellEnd"/>
      <w:r w:rsidRPr="000E5B86">
        <w:rPr>
          <w:b/>
          <w:color w:val="2F5496" w:themeColor="accent1" w:themeShade="BF"/>
          <w:sz w:val="24"/>
          <w:szCs w:val="24"/>
        </w:rPr>
        <w:t xml:space="preserve"> </w:t>
      </w:r>
      <w:proofErr w:type="spellStart"/>
      <w:r w:rsidRPr="000E5B86">
        <w:rPr>
          <w:b/>
          <w:color w:val="2F5496" w:themeColor="accent1" w:themeShade="BF"/>
          <w:sz w:val="24"/>
          <w:szCs w:val="24"/>
        </w:rPr>
        <w:t>detalizavimas</w:t>
      </w:r>
      <w:proofErr w:type="spellEnd"/>
    </w:p>
    <w:p w14:paraId="44E4DBCD" w14:textId="77777777" w:rsidR="0037157D" w:rsidRPr="0037157D" w:rsidRDefault="0037157D" w:rsidP="0037157D">
      <w:pPr>
        <w:ind w:right="35"/>
        <w:rPr>
          <w:b/>
          <w:color w:val="BF8F00" w:themeColor="accent4" w:themeShade="BF"/>
          <w:sz w:val="24"/>
          <w:szCs w:val="24"/>
        </w:rPr>
      </w:pPr>
    </w:p>
    <w:p w14:paraId="3E5F12F5" w14:textId="669B981A" w:rsidR="0037157D" w:rsidRDefault="00D06A8D" w:rsidP="0037157D">
      <w:pPr>
        <w:pStyle w:val="ListParagraph"/>
        <w:numPr>
          <w:ilvl w:val="0"/>
          <w:numId w:val="7"/>
        </w:numPr>
        <w:ind w:right="35"/>
      </w:pPr>
      <w:proofErr w:type="spellStart"/>
      <w:r>
        <w:t>Grįžtame</w:t>
      </w:r>
      <w:proofErr w:type="spellEnd"/>
      <w:r>
        <w:t xml:space="preserve"> į </w:t>
      </w:r>
      <w:proofErr w:type="spellStart"/>
      <w:r>
        <w:t>pagrindinę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-&gt; </w:t>
      </w:r>
      <w:proofErr w:type="spellStart"/>
      <w:r w:rsidR="0037157D">
        <w:t>Sumų</w:t>
      </w:r>
      <w:proofErr w:type="spellEnd"/>
      <w:r w:rsidR="0037157D">
        <w:t xml:space="preserve"> </w:t>
      </w:r>
      <w:proofErr w:type="spellStart"/>
      <w:r w:rsidR="0037157D">
        <w:t>detalizacijos</w:t>
      </w:r>
      <w:proofErr w:type="spellEnd"/>
      <w:r w:rsidR="0037157D">
        <w:t>;</w:t>
      </w:r>
    </w:p>
    <w:p w14:paraId="0221D3B7" w14:textId="6824A660" w:rsidR="0037157D" w:rsidRDefault="0037157D" w:rsidP="0037157D">
      <w:pPr>
        <w:pStyle w:val="ListParagraph"/>
        <w:numPr>
          <w:ilvl w:val="0"/>
          <w:numId w:val="7"/>
        </w:numPr>
        <w:ind w:right="35"/>
      </w:pPr>
      <w:proofErr w:type="spellStart"/>
      <w:r>
        <w:t>Paskyrimas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 -&gt; </w:t>
      </w:r>
      <w:proofErr w:type="spellStart"/>
      <w:r>
        <w:t>Pridedama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sąmata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kurios</w:t>
      </w:r>
      <w:proofErr w:type="spellEnd"/>
      <w:r>
        <w:t xml:space="preserve"> </w:t>
      </w:r>
      <w:proofErr w:type="spellStart"/>
      <w:r>
        <w:t>numatoma</w:t>
      </w:r>
      <w:proofErr w:type="spellEnd"/>
      <w:r>
        <w:t xml:space="preserve"> </w:t>
      </w:r>
      <w:proofErr w:type="spellStart"/>
      <w:r>
        <w:t>apmokėti</w:t>
      </w:r>
      <w:proofErr w:type="spellEnd"/>
      <w:r>
        <w:t xml:space="preserve"> </w:t>
      </w:r>
      <w:proofErr w:type="spellStart"/>
      <w:r>
        <w:t>skolą</w:t>
      </w:r>
      <w:proofErr w:type="spellEnd"/>
      <w:r>
        <w:t xml:space="preserve">: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tai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vidinė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, </w:t>
      </w:r>
      <w:proofErr w:type="spellStart"/>
      <w:r>
        <w:t>tuomet</w:t>
      </w:r>
      <w:proofErr w:type="spellEnd"/>
      <w:r>
        <w:t xml:space="preserve"> </w:t>
      </w:r>
      <w:proofErr w:type="spellStart"/>
      <w:r>
        <w:t>atitinkamai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sąmata</w:t>
      </w:r>
      <w:proofErr w:type="spellEnd"/>
      <w:r>
        <w:t>;</w:t>
      </w:r>
    </w:p>
    <w:p w14:paraId="2F965975" w14:textId="2C9F9C46" w:rsidR="0037157D" w:rsidRDefault="0037157D" w:rsidP="0037157D">
      <w:pPr>
        <w:pStyle w:val="ListParagraph"/>
        <w:numPr>
          <w:ilvl w:val="0"/>
          <w:numId w:val="7"/>
        </w:numPr>
        <w:ind w:right="35"/>
      </w:pPr>
      <w:proofErr w:type="spellStart"/>
      <w:r>
        <w:t>Parenkamas</w:t>
      </w:r>
      <w:proofErr w:type="spellEnd"/>
      <w:r>
        <w:t xml:space="preserve"> </w:t>
      </w:r>
      <w:proofErr w:type="spellStart"/>
      <w:r>
        <w:t>Ekonominės</w:t>
      </w:r>
      <w:proofErr w:type="spellEnd"/>
      <w:r>
        <w:t xml:space="preserve"> </w:t>
      </w:r>
      <w:proofErr w:type="spellStart"/>
      <w:r>
        <w:t>klasifikacijos</w:t>
      </w:r>
      <w:proofErr w:type="spellEnd"/>
      <w:r>
        <w:t xml:space="preserve"> </w:t>
      </w:r>
      <w:proofErr w:type="spellStart"/>
      <w:r>
        <w:t>straipsnis</w:t>
      </w:r>
      <w:proofErr w:type="spellEnd"/>
      <w:r>
        <w:t>;</w:t>
      </w:r>
    </w:p>
    <w:p w14:paraId="3858C991" w14:textId="6365129D" w:rsidR="0037157D" w:rsidRDefault="0037157D" w:rsidP="0037157D">
      <w:pPr>
        <w:pStyle w:val="ListParagraph"/>
        <w:numPr>
          <w:ilvl w:val="0"/>
          <w:numId w:val="7"/>
        </w:numPr>
        <w:ind w:right="35"/>
      </w:pPr>
      <w:proofErr w:type="spellStart"/>
      <w:r>
        <w:lastRenderedPageBreak/>
        <w:t>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uždaryti</w:t>
      </w:r>
      <w:proofErr w:type="spellEnd"/>
      <w:r>
        <w:t>;</w:t>
      </w:r>
    </w:p>
    <w:p w14:paraId="37880600" w14:textId="0E068CDD" w:rsidR="0037157D" w:rsidRDefault="00D06A8D" w:rsidP="0037157D">
      <w:pPr>
        <w:pStyle w:val="ListParagraph"/>
        <w:numPr>
          <w:ilvl w:val="0"/>
          <w:numId w:val="7"/>
        </w:numPr>
        <w:ind w:right="35"/>
      </w:pPr>
      <w:proofErr w:type="spellStart"/>
      <w:r>
        <w:t>Atidaryti</w:t>
      </w:r>
      <w:proofErr w:type="spellEnd"/>
      <w:r>
        <w:t xml:space="preserve"> </w:t>
      </w:r>
      <w:proofErr w:type="spellStart"/>
      <w:r>
        <w:t>detales</w:t>
      </w:r>
      <w:proofErr w:type="spellEnd"/>
      <w:r w:rsidR="00687FDA">
        <w:t xml:space="preserve"> -&gt; </w:t>
      </w:r>
      <w:proofErr w:type="spellStart"/>
      <w:r w:rsidR="00687FDA">
        <w:t>Pridėti</w:t>
      </w:r>
      <w:proofErr w:type="spellEnd"/>
      <w:r w:rsidR="00687FDA">
        <w:t xml:space="preserve"> -&gt; </w:t>
      </w:r>
      <w:proofErr w:type="spellStart"/>
      <w:r w:rsidR="00687FDA">
        <w:t>Skolos</w:t>
      </w:r>
      <w:proofErr w:type="spellEnd"/>
      <w:r w:rsidR="00687FDA">
        <w:t xml:space="preserve"> </w:t>
      </w:r>
      <w:proofErr w:type="spellStart"/>
      <w:r w:rsidR="00687FDA">
        <w:t>sąskaita</w:t>
      </w:r>
      <w:proofErr w:type="spellEnd"/>
      <w:r w:rsidR="00687FDA">
        <w:t xml:space="preserve"> -&gt; </w:t>
      </w:r>
      <w:proofErr w:type="spellStart"/>
      <w:r w:rsidR="00687FDA">
        <w:t>Stulpelyje</w:t>
      </w:r>
      <w:proofErr w:type="spellEnd"/>
      <w:r w:rsidR="00687FDA">
        <w:t xml:space="preserve"> </w:t>
      </w:r>
      <w:proofErr w:type="spellStart"/>
      <w:r w:rsidR="00687FDA">
        <w:t>pavadinimas</w:t>
      </w:r>
      <w:proofErr w:type="spellEnd"/>
      <w:r w:rsidR="00687FDA">
        <w:t xml:space="preserve"> </w:t>
      </w:r>
      <w:proofErr w:type="spellStart"/>
      <w:r w:rsidR="00687FDA">
        <w:t>pasirenkama</w:t>
      </w:r>
      <w:proofErr w:type="spellEnd"/>
      <w:r w:rsidR="00687FDA">
        <w:t xml:space="preserve"> DK </w:t>
      </w:r>
      <w:proofErr w:type="spellStart"/>
      <w:r w:rsidR="00687FDA">
        <w:t>sąskaita</w:t>
      </w:r>
      <w:proofErr w:type="spellEnd"/>
      <w:r w:rsidR="00687FDA">
        <w:t xml:space="preserve"> </w:t>
      </w:r>
      <w:proofErr w:type="gramStart"/>
      <w:r w:rsidR="00687FDA">
        <w:t xml:space="preserve">į  </w:t>
      </w:r>
      <w:proofErr w:type="spellStart"/>
      <w:r w:rsidR="00687FDA">
        <w:t>kurią</w:t>
      </w:r>
      <w:proofErr w:type="spellEnd"/>
      <w:proofErr w:type="gramEnd"/>
      <w:r w:rsidR="00687FDA">
        <w:t xml:space="preserve"> </w:t>
      </w:r>
      <w:proofErr w:type="spellStart"/>
      <w:r w:rsidR="00687FDA">
        <w:t>turi</w:t>
      </w:r>
      <w:proofErr w:type="spellEnd"/>
      <w:r w:rsidR="00687FDA">
        <w:t xml:space="preserve"> </w:t>
      </w:r>
      <w:proofErr w:type="spellStart"/>
      <w:r w:rsidR="00687FDA">
        <w:t>būti</w:t>
      </w:r>
      <w:proofErr w:type="spellEnd"/>
      <w:r w:rsidR="00687FDA">
        <w:t xml:space="preserve"> </w:t>
      </w:r>
      <w:proofErr w:type="spellStart"/>
      <w:r w:rsidR="00687FDA">
        <w:t>registruojama</w:t>
      </w:r>
      <w:proofErr w:type="spellEnd"/>
      <w:r w:rsidR="00687FDA">
        <w:t xml:space="preserve"> </w:t>
      </w:r>
      <w:proofErr w:type="spellStart"/>
      <w:r w:rsidR="00687FDA">
        <w:t>skola</w:t>
      </w:r>
      <w:proofErr w:type="spellEnd"/>
      <w:r w:rsidR="00687FDA">
        <w:t xml:space="preserve"> </w:t>
      </w:r>
    </w:p>
    <w:p w14:paraId="329C6872" w14:textId="77777777" w:rsidR="00687FDA" w:rsidRDefault="00687FDA" w:rsidP="00687FDA">
      <w:pPr>
        <w:pStyle w:val="ListParagraph"/>
        <w:ind w:right="35" w:firstLine="0"/>
      </w:pPr>
    </w:p>
    <w:p w14:paraId="2C56AE96" w14:textId="632C393B" w:rsidR="00687FDA" w:rsidRDefault="00687FDA" w:rsidP="00687FDA">
      <w:pPr>
        <w:ind w:left="360" w:right="35" w:firstLine="0"/>
      </w:pPr>
      <w:r>
        <w:rPr>
          <w:noProof/>
        </w:rPr>
        <w:drawing>
          <wp:inline distT="0" distB="0" distL="0" distR="0" wp14:anchorId="23EA01B3" wp14:editId="54AB8D7D">
            <wp:extent cx="6151245" cy="447675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311C7" w14:textId="038E2E97" w:rsidR="001252AC" w:rsidRDefault="001252AC" w:rsidP="001252AC"/>
    <w:p w14:paraId="009DFEA6" w14:textId="52742520" w:rsidR="00687FDA" w:rsidRDefault="00687FDA" w:rsidP="00687FDA">
      <w:pPr>
        <w:pStyle w:val="ListParagraph"/>
        <w:numPr>
          <w:ilvl w:val="0"/>
          <w:numId w:val="13"/>
        </w:numPr>
      </w:pPr>
      <w:proofErr w:type="spellStart"/>
      <w:r>
        <w:t>Saugoti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uždaryti</w:t>
      </w:r>
      <w:proofErr w:type="spellEnd"/>
      <w:r>
        <w:t>.</w:t>
      </w:r>
    </w:p>
    <w:p w14:paraId="4CC10D8C" w14:textId="44630161" w:rsidR="00687FDA" w:rsidRDefault="00687FDA" w:rsidP="00687FDA"/>
    <w:p w14:paraId="2538AC86" w14:textId="4474FBFE" w:rsidR="00687FDA" w:rsidRPr="000E5B86" w:rsidRDefault="00687FDA" w:rsidP="00687FDA">
      <w:pPr>
        <w:pStyle w:val="ListParagraph"/>
        <w:numPr>
          <w:ilvl w:val="2"/>
          <w:numId w:val="6"/>
        </w:numPr>
        <w:rPr>
          <w:b/>
          <w:color w:val="2F5496" w:themeColor="accent1" w:themeShade="BF"/>
          <w:sz w:val="24"/>
          <w:szCs w:val="24"/>
        </w:rPr>
      </w:pPr>
      <w:proofErr w:type="spellStart"/>
      <w:r w:rsidRPr="000E5B86">
        <w:rPr>
          <w:b/>
          <w:color w:val="2F5496" w:themeColor="accent1" w:themeShade="BF"/>
          <w:sz w:val="24"/>
          <w:szCs w:val="24"/>
        </w:rPr>
        <w:t>Patvirtinimas</w:t>
      </w:r>
      <w:proofErr w:type="spellEnd"/>
    </w:p>
    <w:p w14:paraId="609335A1" w14:textId="21FB92A3" w:rsidR="001252AC" w:rsidRDefault="00687FDA" w:rsidP="001252AC">
      <w:proofErr w:type="spellStart"/>
      <w:r>
        <w:t>Suvedus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reikiamus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buhalterinė</w:t>
      </w:r>
      <w:proofErr w:type="spellEnd"/>
      <w:r>
        <w:t xml:space="preserve"> </w:t>
      </w:r>
      <w:proofErr w:type="spellStart"/>
      <w:r>
        <w:t>pažyma</w:t>
      </w:r>
      <w:proofErr w:type="spellEnd"/>
      <w:r>
        <w:t xml:space="preserve"> </w:t>
      </w:r>
      <w:proofErr w:type="spellStart"/>
      <w:r>
        <w:t>tvirtinama</w:t>
      </w:r>
      <w:proofErr w:type="spellEnd"/>
      <w:r>
        <w:t xml:space="preserve"> -&gt; </w:t>
      </w:r>
      <w:proofErr w:type="spellStart"/>
      <w:r>
        <w:t>Patvirtinti</w:t>
      </w:r>
      <w:proofErr w:type="spellEnd"/>
      <w:r>
        <w:t xml:space="preserve">. </w:t>
      </w:r>
    </w:p>
    <w:p w14:paraId="4B353F85" w14:textId="764E8197" w:rsidR="00687FDA" w:rsidRDefault="00687FDA" w:rsidP="001252AC">
      <w:proofErr w:type="spellStart"/>
      <w:r>
        <w:t>Parenkama</w:t>
      </w:r>
      <w:proofErr w:type="spellEnd"/>
      <w:r>
        <w:t xml:space="preserve"> </w:t>
      </w:r>
      <w:proofErr w:type="spellStart"/>
      <w:r>
        <w:t>korespondencija</w:t>
      </w:r>
      <w:proofErr w:type="spellEnd"/>
      <w:r>
        <w:t xml:space="preserve"> – </w:t>
      </w:r>
      <w:proofErr w:type="spellStart"/>
      <w:r>
        <w:t>Mokėtinų</w:t>
      </w:r>
      <w:proofErr w:type="spellEnd"/>
      <w:r>
        <w:t xml:space="preserve"> </w:t>
      </w:r>
      <w:proofErr w:type="spellStart"/>
      <w:r>
        <w:t>sumų</w:t>
      </w:r>
      <w:proofErr w:type="spellEnd"/>
      <w:r>
        <w:t xml:space="preserve"> </w:t>
      </w:r>
      <w:proofErr w:type="spellStart"/>
      <w:r>
        <w:t>sukūrimas</w:t>
      </w:r>
      <w:proofErr w:type="spellEnd"/>
      <w:r>
        <w:t>:</w:t>
      </w:r>
    </w:p>
    <w:p w14:paraId="200326EA" w14:textId="7E8D29C8" w:rsidR="00B53BB2" w:rsidRDefault="00687FDA" w:rsidP="00B53BB2">
      <w:r>
        <w:rPr>
          <w:noProof/>
        </w:rPr>
        <w:drawing>
          <wp:inline distT="0" distB="0" distL="0" distR="0" wp14:anchorId="04959A6C" wp14:editId="7A51D3CF">
            <wp:extent cx="297180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60440" w14:textId="190DB32A" w:rsidR="00BF482A" w:rsidRDefault="00BF482A">
      <w:pPr>
        <w:ind w:left="-5" w:right="35"/>
      </w:pPr>
    </w:p>
    <w:sectPr w:rsidR="00BF48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17" w:bottom="1686" w:left="1702" w:header="60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21BD" w14:textId="77777777" w:rsidR="00DD713C" w:rsidRDefault="00DD713C">
      <w:pPr>
        <w:spacing w:after="0" w:line="240" w:lineRule="auto"/>
      </w:pPr>
      <w:r>
        <w:separator/>
      </w:r>
    </w:p>
  </w:endnote>
  <w:endnote w:type="continuationSeparator" w:id="0">
    <w:p w14:paraId="18235938" w14:textId="77777777" w:rsidR="00DD713C" w:rsidRDefault="00D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78FA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5D26EE21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398A43A0" w14:textId="77777777" w:rsidR="00BF482A" w:rsidRDefault="00864E33">
    <w:pPr>
      <w:tabs>
        <w:tab w:val="center" w:pos="4820"/>
        <w:tab w:val="right" w:pos="9687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8513096" w14:textId="77777777" w:rsidR="00BF482A" w:rsidRDefault="00864E33">
    <w:pPr>
      <w:spacing w:after="0" w:line="259" w:lineRule="auto"/>
      <w:ind w:left="0" w:right="-2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DC1B" w14:textId="56EFB38D" w:rsidR="00BF482A" w:rsidRDefault="00864E33">
    <w:pPr>
      <w:tabs>
        <w:tab w:val="center" w:pos="4820"/>
        <w:tab w:val="right" w:pos="9687"/>
      </w:tabs>
      <w:spacing w:after="0" w:line="259" w:lineRule="auto"/>
      <w:ind w:left="0" w:firstLine="0"/>
      <w:jc w:val="left"/>
    </w:pP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CE89987" w14:textId="77777777" w:rsidR="00BF482A" w:rsidRDefault="00864E33">
    <w:pPr>
      <w:spacing w:after="0" w:line="259" w:lineRule="auto"/>
      <w:ind w:left="0" w:right="-2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2DC4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4DDEAA9E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72445752" w14:textId="77777777" w:rsidR="00BF482A" w:rsidRDefault="00864E33">
    <w:pPr>
      <w:tabs>
        <w:tab w:val="center" w:pos="4820"/>
        <w:tab w:val="right" w:pos="9687"/>
      </w:tabs>
      <w:spacing w:after="0" w:line="259" w:lineRule="auto"/>
      <w:ind w:left="0" w:firstLine="0"/>
      <w:jc w:val="left"/>
    </w:pPr>
    <w:r>
      <w:t xml:space="preserve">CID Baltic / BDO </w:t>
    </w:r>
    <w:proofErr w:type="spellStart"/>
    <w:r>
      <w:t>Auditas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apskaita</w:t>
    </w:r>
    <w:proofErr w:type="spellEnd"/>
    <w:r>
      <w:t xml:space="preserve"> </w:t>
    </w:r>
    <w:r>
      <w:tab/>
      <w:t xml:space="preserve"> </w:t>
    </w:r>
    <w:r>
      <w:tab/>
      <w:t xml:space="preserve">/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2D6E285" w14:textId="77777777" w:rsidR="00BF482A" w:rsidRDefault="00864E33">
    <w:pPr>
      <w:spacing w:after="0" w:line="259" w:lineRule="auto"/>
      <w:ind w:left="0" w:right="-2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9FC9" w14:textId="77777777" w:rsidR="00DD713C" w:rsidRDefault="00DD713C">
      <w:pPr>
        <w:spacing w:after="0" w:line="240" w:lineRule="auto"/>
      </w:pPr>
      <w:r>
        <w:separator/>
      </w:r>
    </w:p>
  </w:footnote>
  <w:footnote w:type="continuationSeparator" w:id="0">
    <w:p w14:paraId="725A2785" w14:textId="77777777" w:rsidR="00DD713C" w:rsidRDefault="00DD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A78C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32FB47A7" w14:textId="77777777" w:rsidR="00BF482A" w:rsidRDefault="00864E33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6CF8A86F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3A80" w14:textId="4805B471" w:rsidR="00BF482A" w:rsidRDefault="00C07C88">
    <w:pPr>
      <w:spacing w:after="0" w:line="259" w:lineRule="auto"/>
      <w:ind w:left="0" w:firstLine="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lt-LT" w:eastAsia="lt-LT"/>
      </w:rPr>
      <w:drawing>
        <wp:inline distT="0" distB="0" distL="0" distR="0" wp14:anchorId="1DE83B6E" wp14:editId="713C9F68">
          <wp:extent cx="1177925" cy="457200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4E33">
      <w:t xml:space="preserve"> </w:t>
    </w:r>
  </w:p>
  <w:p w14:paraId="641D8D97" w14:textId="0778586C" w:rsidR="00BF482A" w:rsidRDefault="00BF482A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E61B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  <w:p w14:paraId="280E5BF9" w14:textId="77777777" w:rsidR="00BF482A" w:rsidRDefault="00864E33">
    <w:pPr>
      <w:spacing w:after="0" w:line="259" w:lineRule="auto"/>
      <w:ind w:left="0" w:firstLine="0"/>
      <w:jc w:val="left"/>
    </w:pPr>
    <w:proofErr w:type="spellStart"/>
    <w:r>
      <w:rPr>
        <w:i/>
        <w:sz w:val="24"/>
      </w:rPr>
      <w:t>Operacijų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instrukcija</w:t>
    </w:r>
    <w:proofErr w:type="spellEnd"/>
    <w:r>
      <w:rPr>
        <w:i/>
        <w:sz w:val="24"/>
      </w:rPr>
      <w:t xml:space="preserve"> </w:t>
    </w:r>
  </w:p>
  <w:p w14:paraId="49EB21D8" w14:textId="77777777" w:rsidR="00BF482A" w:rsidRDefault="00864E33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BD1"/>
    <w:multiLevelType w:val="multilevel"/>
    <w:tmpl w:val="0D06E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8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520"/>
      </w:pPr>
      <w:rPr>
        <w:rFonts w:hint="default"/>
      </w:rPr>
    </w:lvl>
  </w:abstractNum>
  <w:abstractNum w:abstractNumId="1" w15:restartNumberingAfterBreak="0">
    <w:nsid w:val="13C52E53"/>
    <w:multiLevelType w:val="hybridMultilevel"/>
    <w:tmpl w:val="B636C9B8"/>
    <w:lvl w:ilvl="0" w:tplc="E3E0BF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9546B"/>
    <w:multiLevelType w:val="hybridMultilevel"/>
    <w:tmpl w:val="BBDEC162"/>
    <w:lvl w:ilvl="0" w:tplc="5D2A9D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F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E8B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3A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A93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16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A61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09E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65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00021"/>
    <w:multiLevelType w:val="hybridMultilevel"/>
    <w:tmpl w:val="299E193E"/>
    <w:lvl w:ilvl="0" w:tplc="B5983452">
      <w:start w:val="5"/>
      <w:numFmt w:val="decimal"/>
      <w:lvlText w:val="%1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6E316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05FC6">
      <w:start w:val="1"/>
      <w:numFmt w:val="lowerRoman"/>
      <w:lvlText w:val="%3.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200C8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2DF62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681EA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8A138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AEFC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60030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F07ED"/>
    <w:multiLevelType w:val="hybridMultilevel"/>
    <w:tmpl w:val="EA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415B"/>
    <w:multiLevelType w:val="hybridMultilevel"/>
    <w:tmpl w:val="F516D2EE"/>
    <w:lvl w:ilvl="0" w:tplc="E3E0BFF6">
      <w:start w:val="1"/>
      <w:numFmt w:val="decimal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DE51E2"/>
    <w:multiLevelType w:val="hybridMultilevel"/>
    <w:tmpl w:val="10447376"/>
    <w:lvl w:ilvl="0" w:tplc="E0E69750">
      <w:start w:val="7"/>
      <w:numFmt w:val="decimal"/>
      <w:lvlText w:val="%1.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FEB5E2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6F96E">
      <w:start w:val="1"/>
      <w:numFmt w:val="lowerRoman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E8012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C9644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40FEC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A7C4E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DE74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2A0BA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3E2B0D"/>
    <w:multiLevelType w:val="hybridMultilevel"/>
    <w:tmpl w:val="9DC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0928"/>
    <w:multiLevelType w:val="hybridMultilevel"/>
    <w:tmpl w:val="0164A836"/>
    <w:lvl w:ilvl="0" w:tplc="9DB22630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88B34">
      <w:start w:val="1"/>
      <w:numFmt w:val="lowerLetter"/>
      <w:lvlText w:val="%2.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86D8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EAF6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0599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C998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0E54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494AE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2EF3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182605"/>
    <w:multiLevelType w:val="multilevel"/>
    <w:tmpl w:val="6510936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 w15:restartNumberingAfterBreak="0">
    <w:nsid w:val="642B7F38"/>
    <w:multiLevelType w:val="hybridMultilevel"/>
    <w:tmpl w:val="AC8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143A4"/>
    <w:multiLevelType w:val="hybridMultilevel"/>
    <w:tmpl w:val="6A70DC8E"/>
    <w:lvl w:ilvl="0" w:tplc="E3E0BFF6">
      <w:start w:val="1"/>
      <w:numFmt w:val="decimal"/>
      <w:lvlText w:val="%1.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D3B16C1"/>
    <w:multiLevelType w:val="hybridMultilevel"/>
    <w:tmpl w:val="4402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2A"/>
    <w:rsid w:val="000E5B86"/>
    <w:rsid w:val="001252AC"/>
    <w:rsid w:val="00140CDF"/>
    <w:rsid w:val="0037157D"/>
    <w:rsid w:val="00530D58"/>
    <w:rsid w:val="00687FDA"/>
    <w:rsid w:val="006C6E09"/>
    <w:rsid w:val="00864E33"/>
    <w:rsid w:val="00914291"/>
    <w:rsid w:val="00940B47"/>
    <w:rsid w:val="00963CEE"/>
    <w:rsid w:val="00B53BB2"/>
    <w:rsid w:val="00B70D32"/>
    <w:rsid w:val="00BF482A"/>
    <w:rsid w:val="00C07C88"/>
    <w:rsid w:val="00D06A8D"/>
    <w:rsid w:val="00DD713C"/>
    <w:rsid w:val="00F747BA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514B"/>
  <w15:docId w15:val="{21DFE1A0-4773-4EA5-AA27-A8C9B8A1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0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370" w:hanging="10"/>
      <w:outlineLvl w:val="0"/>
    </w:pPr>
    <w:rPr>
      <w:rFonts w:ascii="Calibri" w:eastAsia="Calibri" w:hAnsi="Calibri" w:cs="Calibri"/>
      <w:color w:val="7030A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 w:line="277" w:lineRule="auto"/>
      <w:ind w:left="1090" w:hanging="730"/>
      <w:outlineLvl w:val="1"/>
    </w:pPr>
    <w:rPr>
      <w:rFonts w:ascii="Calibri" w:eastAsia="Calibri" w:hAnsi="Calibri" w:cs="Calibri"/>
      <w:color w:val="7030A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7030A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7030A0"/>
      <w:sz w:val="36"/>
    </w:rPr>
  </w:style>
  <w:style w:type="paragraph" w:styleId="ListParagraph">
    <w:name w:val="List Paragraph"/>
    <w:basedOn w:val="Normal"/>
    <w:uiPriority w:val="34"/>
    <w:qFormat/>
    <w:rsid w:val="0012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 įstaigų FVAS konfigūravimo ir duomenų migravimo planas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 įstaigų FVAS konfigūravimo ir duomenų migravimo planas</dc:title>
  <dc:subject/>
  <dc:creator>CID Baltic / BDO</dc:creator>
  <cp:keywords/>
  <cp:lastModifiedBy>Goda</cp:lastModifiedBy>
  <cp:revision>4</cp:revision>
  <dcterms:created xsi:type="dcterms:W3CDTF">2018-04-25T11:06:00Z</dcterms:created>
  <dcterms:modified xsi:type="dcterms:W3CDTF">2018-08-24T13:21:00Z</dcterms:modified>
</cp:coreProperties>
</file>