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DB5859" w14:textId="284F4756" w:rsidR="006D7D01" w:rsidRDefault="00D02242" w:rsidP="00A91528">
      <w:pPr>
        <w:spacing w:after="0" w:line="259" w:lineRule="auto"/>
        <w:jc w:val="left"/>
      </w:pPr>
      <w:proofErr w:type="spellStart"/>
      <w:r w:rsidRPr="00A91528">
        <w:rPr>
          <w:color w:val="BF8F00" w:themeColor="accent4" w:themeShade="BF"/>
          <w:sz w:val="44"/>
        </w:rPr>
        <w:t>Mokėjimų</w:t>
      </w:r>
      <w:proofErr w:type="spellEnd"/>
      <w:r w:rsidRPr="00A91528">
        <w:rPr>
          <w:color w:val="BF8F00" w:themeColor="accent4" w:themeShade="BF"/>
          <w:sz w:val="44"/>
        </w:rPr>
        <w:t xml:space="preserve"> </w:t>
      </w:r>
      <w:proofErr w:type="spellStart"/>
      <w:r w:rsidRPr="00A91528">
        <w:rPr>
          <w:color w:val="BF8F00" w:themeColor="accent4" w:themeShade="BF"/>
          <w:sz w:val="44"/>
        </w:rPr>
        <w:t>nurodymų</w:t>
      </w:r>
      <w:proofErr w:type="spellEnd"/>
      <w:r w:rsidRPr="00A91528">
        <w:rPr>
          <w:color w:val="BF8F00" w:themeColor="accent4" w:themeShade="BF"/>
          <w:sz w:val="44"/>
        </w:rPr>
        <w:t xml:space="preserve"> </w:t>
      </w:r>
      <w:proofErr w:type="spellStart"/>
      <w:r w:rsidRPr="00A91528">
        <w:rPr>
          <w:color w:val="BF8F00" w:themeColor="accent4" w:themeShade="BF"/>
          <w:sz w:val="44"/>
        </w:rPr>
        <w:t>eksportas</w:t>
      </w:r>
      <w:proofErr w:type="spellEnd"/>
      <w:r w:rsidRPr="00A91528">
        <w:rPr>
          <w:color w:val="BF8F00" w:themeColor="accent4" w:themeShade="BF"/>
          <w:sz w:val="44"/>
        </w:rPr>
        <w:t xml:space="preserve"> </w:t>
      </w:r>
    </w:p>
    <w:p w14:paraId="4DD94C49" w14:textId="42607D24" w:rsidR="006D7D01" w:rsidRDefault="00A91528">
      <w:pPr>
        <w:spacing w:after="1241" w:line="259" w:lineRule="auto"/>
        <w:ind w:left="331" w:right="-25" w:firstLine="0"/>
        <w:jc w:val="left"/>
      </w:pPr>
      <w:r w:rsidRPr="001C7081">
        <w:rPr>
          <w:noProof/>
          <w:sz w:val="52"/>
          <w:szCs w:val="52"/>
          <w:lang w:val="lt-LT" w:eastAsia="lt-L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AD9CD5" wp14:editId="4166472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447790" cy="64770"/>
                <wp:effectExtent l="0" t="0" r="0" b="0"/>
                <wp:wrapNone/>
                <wp:docPr id="3494" name="Shape 34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47790" cy="647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49342" h="76200">
                              <a:moveTo>
                                <a:pt x="0" y="0"/>
                              </a:moveTo>
                              <a:lnTo>
                                <a:pt x="5149342" y="0"/>
                              </a:lnTo>
                              <a:lnTo>
                                <a:pt x="5149342" y="76200"/>
                              </a:lnTo>
                              <a:lnTo>
                                <a:pt x="0" y="762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C000">
                            <a:lumMod val="75000"/>
                          </a:srgbClr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1E14C4" id="Shape 3494" o:spid="_x0000_s1026" style="position:absolute;margin-left:0;margin-top:-.05pt;width:507.7pt;height: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49342,7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" path="m,l5149342,r,76200l,76200,,e" fillcolor="#bf9000" stroked="f" strokeweight="0">
                <v:stroke miterlimit="83231f" joinstyle="miter"/>
                <v:path arrowok="t" textboxrect="0,0,5149342,76200"/>
              </v:shape>
            </w:pict>
          </mc:Fallback>
        </mc:AlternateContent>
      </w:r>
    </w:p>
    <w:p w14:paraId="24507353" w14:textId="77777777" w:rsidR="006D7D01" w:rsidRDefault="00D02242">
      <w:pPr>
        <w:spacing w:after="203"/>
      </w:pPr>
      <w:proofErr w:type="spellStart"/>
      <w:r>
        <w:t>Šiame</w:t>
      </w:r>
      <w:proofErr w:type="spellEnd"/>
      <w:r>
        <w:t xml:space="preserve"> </w:t>
      </w:r>
      <w:proofErr w:type="spellStart"/>
      <w:r>
        <w:t>dokumente</w:t>
      </w:r>
      <w:proofErr w:type="spellEnd"/>
      <w:r>
        <w:t xml:space="preserve"> </w:t>
      </w:r>
      <w:proofErr w:type="spellStart"/>
      <w:r>
        <w:t>išdėstyta</w:t>
      </w:r>
      <w:proofErr w:type="spellEnd"/>
      <w:r>
        <w:t xml:space="preserve"> </w:t>
      </w:r>
      <w:proofErr w:type="spellStart"/>
      <w:r>
        <w:t>instrukcija</w:t>
      </w:r>
      <w:proofErr w:type="spellEnd"/>
      <w:r>
        <w:t xml:space="preserve"> </w:t>
      </w:r>
      <w:proofErr w:type="spellStart"/>
      <w:r>
        <w:t>kaip</w:t>
      </w:r>
      <w:proofErr w:type="spellEnd"/>
      <w:r>
        <w:t xml:space="preserve"> </w:t>
      </w:r>
      <w:proofErr w:type="spellStart"/>
      <w:r>
        <w:t>sistemoje</w:t>
      </w:r>
      <w:proofErr w:type="spellEnd"/>
      <w:r>
        <w:t xml:space="preserve"> </w:t>
      </w:r>
      <w:proofErr w:type="spellStart"/>
      <w:r>
        <w:t>užregistruoti</w:t>
      </w:r>
      <w:proofErr w:type="spellEnd"/>
      <w:r>
        <w:t xml:space="preserve"> </w:t>
      </w:r>
      <w:proofErr w:type="spellStart"/>
      <w:r>
        <w:t>mokėjimo</w:t>
      </w:r>
      <w:proofErr w:type="spellEnd"/>
      <w:r>
        <w:t xml:space="preserve"> </w:t>
      </w:r>
      <w:proofErr w:type="spellStart"/>
      <w:proofErr w:type="gramStart"/>
      <w:r>
        <w:t>nurodymą</w:t>
      </w:r>
      <w:proofErr w:type="spellEnd"/>
      <w:r>
        <w:t xml:space="preserve">  </w:t>
      </w:r>
      <w:proofErr w:type="spellStart"/>
      <w:r>
        <w:t>ir</w:t>
      </w:r>
      <w:proofErr w:type="spellEnd"/>
      <w:proofErr w:type="gramEnd"/>
      <w:r>
        <w:t xml:space="preserve"> </w:t>
      </w:r>
      <w:proofErr w:type="spellStart"/>
      <w:r>
        <w:t>eksportuoti</w:t>
      </w:r>
      <w:proofErr w:type="spellEnd"/>
      <w:r>
        <w:t xml:space="preserve"> </w:t>
      </w:r>
      <w:proofErr w:type="spellStart"/>
      <w:r>
        <w:t>jį</w:t>
      </w:r>
      <w:proofErr w:type="spellEnd"/>
      <w:r>
        <w:t xml:space="preserve"> į </w:t>
      </w:r>
      <w:proofErr w:type="spellStart"/>
      <w:r>
        <w:t>banką</w:t>
      </w:r>
      <w:proofErr w:type="spellEnd"/>
      <w:r>
        <w:t xml:space="preserve">.  </w:t>
      </w:r>
    </w:p>
    <w:p w14:paraId="3D64F2B9" w14:textId="0B548CA0" w:rsidR="006D7D01" w:rsidRDefault="00D02242">
      <w:pPr>
        <w:spacing w:after="199" w:line="276" w:lineRule="auto"/>
        <w:ind w:left="-5" w:right="-11"/>
      </w:pPr>
      <w:proofErr w:type="spellStart"/>
      <w:r>
        <w:rPr>
          <w:b/>
        </w:rPr>
        <w:t>Pastaba</w:t>
      </w:r>
      <w:proofErr w:type="spellEnd"/>
      <w:r>
        <w:rPr>
          <w:b/>
        </w:rPr>
        <w:t xml:space="preserve">: </w:t>
      </w:r>
      <w:proofErr w:type="spellStart"/>
      <w:r>
        <w:rPr>
          <w:b/>
        </w:rPr>
        <w:t>Mokėjimas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sistemoje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pasitvirtina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tada</w:t>
      </w:r>
      <w:proofErr w:type="spellEnd"/>
      <w:r>
        <w:rPr>
          <w:b/>
        </w:rPr>
        <w:t xml:space="preserve">, kai </w:t>
      </w:r>
      <w:proofErr w:type="spellStart"/>
      <w:r>
        <w:rPr>
          <w:b/>
        </w:rPr>
        <w:t>banko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sąskaitoje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patvirtinama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Pinigų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išmokėjimo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operacija</w:t>
      </w:r>
      <w:proofErr w:type="spellEnd"/>
      <w:r w:rsidR="00D73713">
        <w:rPr>
          <w:b/>
        </w:rPr>
        <w:t>.</w:t>
      </w:r>
    </w:p>
    <w:p w14:paraId="64C06631" w14:textId="77777777" w:rsidR="006D7D01" w:rsidRDefault="00D02242">
      <w:pPr>
        <w:spacing w:after="405" w:line="259" w:lineRule="auto"/>
        <w:ind w:left="0" w:firstLine="0"/>
        <w:jc w:val="left"/>
      </w:pPr>
      <w:r>
        <w:t xml:space="preserve"> </w:t>
      </w:r>
    </w:p>
    <w:p w14:paraId="441D4E7A" w14:textId="6AEDCD23" w:rsidR="006D7D01" w:rsidRPr="006F669D" w:rsidRDefault="00D02242">
      <w:pPr>
        <w:pStyle w:val="Heading1"/>
        <w:spacing w:after="240"/>
        <w:ind w:left="355"/>
        <w:rPr>
          <w:color w:val="0070C0"/>
        </w:rPr>
      </w:pPr>
      <w:r w:rsidRPr="006F669D">
        <w:rPr>
          <w:color w:val="0070C0"/>
        </w:rPr>
        <w:t>1.</w:t>
      </w:r>
      <w:r w:rsidRPr="006F669D">
        <w:rPr>
          <w:rFonts w:ascii="Arial" w:eastAsia="Arial" w:hAnsi="Arial" w:cs="Arial"/>
          <w:color w:val="0070C0"/>
        </w:rPr>
        <w:t xml:space="preserve"> </w:t>
      </w:r>
      <w:proofErr w:type="spellStart"/>
      <w:r w:rsidRPr="006F669D">
        <w:rPr>
          <w:color w:val="0070C0"/>
        </w:rPr>
        <w:t>Įžanga</w:t>
      </w:r>
      <w:proofErr w:type="spellEnd"/>
      <w:r w:rsidRPr="006F669D">
        <w:rPr>
          <w:color w:val="0070C0"/>
        </w:rPr>
        <w:t xml:space="preserve"> </w:t>
      </w:r>
    </w:p>
    <w:p w14:paraId="33586EA5" w14:textId="1B19C677" w:rsidR="006D7D01" w:rsidRPr="006F669D" w:rsidRDefault="00D02242">
      <w:pPr>
        <w:pStyle w:val="Heading2"/>
        <w:ind w:left="355"/>
        <w:rPr>
          <w:color w:val="0070C0"/>
        </w:rPr>
      </w:pPr>
      <w:r w:rsidRPr="006F669D">
        <w:rPr>
          <w:color w:val="0070C0"/>
        </w:rPr>
        <w:t>1.1.</w:t>
      </w:r>
      <w:r w:rsidRPr="006F669D">
        <w:rPr>
          <w:rFonts w:ascii="Arial" w:eastAsia="Arial" w:hAnsi="Arial" w:cs="Arial"/>
          <w:color w:val="0070C0"/>
        </w:rPr>
        <w:t xml:space="preserve"> </w:t>
      </w:r>
      <w:proofErr w:type="spellStart"/>
      <w:r w:rsidRPr="006F669D">
        <w:rPr>
          <w:color w:val="0070C0"/>
        </w:rPr>
        <w:t>Sąlygos</w:t>
      </w:r>
      <w:proofErr w:type="spellEnd"/>
      <w:r w:rsidRPr="006F669D">
        <w:rPr>
          <w:color w:val="0070C0"/>
        </w:rPr>
        <w:t xml:space="preserve"> </w:t>
      </w:r>
      <w:proofErr w:type="spellStart"/>
      <w:r w:rsidRPr="006F669D">
        <w:rPr>
          <w:color w:val="0070C0"/>
        </w:rPr>
        <w:t>užregistruotiems</w:t>
      </w:r>
      <w:proofErr w:type="spellEnd"/>
      <w:r w:rsidRPr="006F669D">
        <w:rPr>
          <w:color w:val="0070C0"/>
        </w:rPr>
        <w:t xml:space="preserve"> </w:t>
      </w:r>
      <w:proofErr w:type="spellStart"/>
      <w:r w:rsidRPr="006F669D">
        <w:rPr>
          <w:color w:val="0070C0"/>
        </w:rPr>
        <w:t>duomenims</w:t>
      </w:r>
      <w:proofErr w:type="spellEnd"/>
      <w:r w:rsidRPr="006F669D">
        <w:rPr>
          <w:color w:val="0070C0"/>
        </w:rPr>
        <w:t xml:space="preserve"> </w:t>
      </w:r>
    </w:p>
    <w:p w14:paraId="62997EFD" w14:textId="77777777" w:rsidR="006D7D01" w:rsidRDefault="00D02242">
      <w:pPr>
        <w:spacing w:after="206"/>
      </w:pPr>
      <w:proofErr w:type="spellStart"/>
      <w:r>
        <w:t>Mokėjimo</w:t>
      </w:r>
      <w:proofErr w:type="spellEnd"/>
      <w:r>
        <w:t xml:space="preserve"> </w:t>
      </w:r>
      <w:proofErr w:type="spellStart"/>
      <w:r>
        <w:t>nurodymai</w:t>
      </w:r>
      <w:proofErr w:type="spellEnd"/>
      <w:r>
        <w:t xml:space="preserve"> </w:t>
      </w:r>
      <w:proofErr w:type="spellStart"/>
      <w:r>
        <w:t>sistemoje</w:t>
      </w:r>
      <w:proofErr w:type="spellEnd"/>
      <w:r>
        <w:t xml:space="preserve"> </w:t>
      </w:r>
      <w:proofErr w:type="spellStart"/>
      <w:r>
        <w:t>kuriami</w:t>
      </w:r>
      <w:proofErr w:type="spellEnd"/>
      <w:r>
        <w:t xml:space="preserve"> </w:t>
      </w:r>
      <w:proofErr w:type="spellStart"/>
      <w:r>
        <w:t>iš</w:t>
      </w:r>
      <w:proofErr w:type="spellEnd"/>
      <w:r>
        <w:t xml:space="preserve"> </w:t>
      </w:r>
      <w:proofErr w:type="spellStart"/>
      <w:r>
        <w:t>Mokėtinų</w:t>
      </w:r>
      <w:proofErr w:type="spellEnd"/>
      <w:r>
        <w:t xml:space="preserve"> </w:t>
      </w:r>
      <w:proofErr w:type="spellStart"/>
      <w:r>
        <w:t>sumų</w:t>
      </w:r>
      <w:proofErr w:type="spellEnd"/>
      <w:r>
        <w:t xml:space="preserve"> (</w:t>
      </w:r>
      <w:proofErr w:type="spellStart"/>
      <w:r>
        <w:t>taip</w:t>
      </w:r>
      <w:proofErr w:type="spellEnd"/>
      <w:r>
        <w:t xml:space="preserve"> pat </w:t>
      </w:r>
      <w:proofErr w:type="spellStart"/>
      <w:r>
        <w:t>iš</w:t>
      </w:r>
      <w:proofErr w:type="spellEnd"/>
      <w:r>
        <w:t xml:space="preserve"> </w:t>
      </w:r>
      <w:proofErr w:type="spellStart"/>
      <w:r>
        <w:t>jas</w:t>
      </w:r>
      <w:proofErr w:type="spellEnd"/>
      <w:r>
        <w:t xml:space="preserve"> </w:t>
      </w:r>
      <w:proofErr w:type="spellStart"/>
      <w:r>
        <w:t>atitinkančių</w:t>
      </w:r>
      <w:proofErr w:type="spellEnd"/>
      <w:r>
        <w:t xml:space="preserve"> </w:t>
      </w:r>
      <w:proofErr w:type="spellStart"/>
      <w:r>
        <w:t>pinigų</w:t>
      </w:r>
      <w:proofErr w:type="spellEnd"/>
      <w:r>
        <w:t xml:space="preserve"> </w:t>
      </w:r>
      <w:proofErr w:type="spellStart"/>
      <w:r>
        <w:t>srautų</w:t>
      </w:r>
      <w:proofErr w:type="spellEnd"/>
      <w:r>
        <w:t xml:space="preserve">). </w:t>
      </w:r>
      <w:proofErr w:type="spellStart"/>
      <w:r>
        <w:t>Mokėtinos</w:t>
      </w:r>
      <w:proofErr w:type="spellEnd"/>
      <w:r>
        <w:t xml:space="preserve"> </w:t>
      </w:r>
      <w:proofErr w:type="spellStart"/>
      <w:r>
        <w:t>sumos</w:t>
      </w:r>
      <w:proofErr w:type="spellEnd"/>
      <w:r>
        <w:t xml:space="preserve"> </w:t>
      </w:r>
      <w:proofErr w:type="spellStart"/>
      <w:r>
        <w:t>gali</w:t>
      </w:r>
      <w:proofErr w:type="spellEnd"/>
      <w:r>
        <w:t xml:space="preserve"> </w:t>
      </w:r>
      <w:proofErr w:type="spellStart"/>
      <w:r>
        <w:t>būti</w:t>
      </w:r>
      <w:proofErr w:type="spellEnd"/>
      <w:r>
        <w:t xml:space="preserve"> </w:t>
      </w:r>
      <w:proofErr w:type="spellStart"/>
      <w:r>
        <w:t>sukurtos</w:t>
      </w:r>
      <w:proofErr w:type="spellEnd"/>
      <w:r>
        <w:t xml:space="preserve"> </w:t>
      </w:r>
      <w:proofErr w:type="spellStart"/>
      <w:r>
        <w:t>iš</w:t>
      </w:r>
      <w:proofErr w:type="spellEnd"/>
      <w:r>
        <w:t xml:space="preserve"> </w:t>
      </w:r>
      <w:proofErr w:type="spellStart"/>
      <w:r>
        <w:t>Pirkimų</w:t>
      </w:r>
      <w:proofErr w:type="spellEnd"/>
      <w:r>
        <w:t xml:space="preserve"> </w:t>
      </w:r>
      <w:proofErr w:type="spellStart"/>
      <w:r>
        <w:t>sąskaitų</w:t>
      </w:r>
      <w:proofErr w:type="spellEnd"/>
      <w:r>
        <w:t xml:space="preserve"> </w:t>
      </w:r>
      <w:proofErr w:type="spellStart"/>
      <w:r>
        <w:t>arba</w:t>
      </w:r>
      <w:proofErr w:type="spellEnd"/>
      <w:r>
        <w:t xml:space="preserve"> </w:t>
      </w:r>
      <w:proofErr w:type="spellStart"/>
      <w:r>
        <w:t>Darbo</w:t>
      </w:r>
      <w:proofErr w:type="spellEnd"/>
      <w:r>
        <w:t xml:space="preserve"> </w:t>
      </w:r>
      <w:proofErr w:type="spellStart"/>
      <w:r>
        <w:t>užmokesčio</w:t>
      </w:r>
      <w:proofErr w:type="spellEnd"/>
      <w:r>
        <w:t xml:space="preserve"> </w:t>
      </w:r>
      <w:proofErr w:type="spellStart"/>
      <w:r>
        <w:t>išmokėjimo</w:t>
      </w:r>
      <w:proofErr w:type="spellEnd"/>
      <w:r>
        <w:t xml:space="preserve"> </w:t>
      </w:r>
      <w:proofErr w:type="spellStart"/>
      <w:r>
        <w:t>žiniaraščių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turi</w:t>
      </w:r>
      <w:proofErr w:type="spellEnd"/>
      <w:r>
        <w:t xml:space="preserve"> </w:t>
      </w:r>
      <w:proofErr w:type="spellStart"/>
      <w:r>
        <w:t>turėti</w:t>
      </w:r>
      <w:proofErr w:type="spellEnd"/>
      <w:r>
        <w:t xml:space="preserve"> </w:t>
      </w:r>
      <w:proofErr w:type="spellStart"/>
      <w:r>
        <w:t>pilną</w:t>
      </w:r>
      <w:proofErr w:type="spellEnd"/>
      <w:r>
        <w:t xml:space="preserve"> </w:t>
      </w:r>
      <w:proofErr w:type="spellStart"/>
      <w:r>
        <w:t>detalizacijų</w:t>
      </w:r>
      <w:proofErr w:type="spellEnd"/>
      <w:r>
        <w:t xml:space="preserve"> </w:t>
      </w:r>
      <w:proofErr w:type="spellStart"/>
      <w:r>
        <w:t>rinkinį</w:t>
      </w:r>
      <w:proofErr w:type="spellEnd"/>
      <w:r>
        <w:t xml:space="preserve"> (</w:t>
      </w:r>
      <w:proofErr w:type="spellStart"/>
      <w:r>
        <w:t>t.y</w:t>
      </w:r>
      <w:proofErr w:type="spellEnd"/>
      <w:r>
        <w:t xml:space="preserve">. </w:t>
      </w:r>
      <w:proofErr w:type="spellStart"/>
      <w:r>
        <w:t>detalizuota</w:t>
      </w:r>
      <w:proofErr w:type="spellEnd"/>
      <w:r>
        <w:t xml:space="preserve"> </w:t>
      </w:r>
      <w:proofErr w:type="spellStart"/>
      <w:r>
        <w:t>pagal</w:t>
      </w:r>
      <w:proofErr w:type="spellEnd"/>
      <w:r>
        <w:t xml:space="preserve"> </w:t>
      </w:r>
      <w:proofErr w:type="spellStart"/>
      <w:r>
        <w:t>biudžetą</w:t>
      </w:r>
      <w:proofErr w:type="spellEnd"/>
      <w:r>
        <w:t xml:space="preserve">). </w:t>
      </w:r>
    </w:p>
    <w:p w14:paraId="35A9A1F4" w14:textId="77777777" w:rsidR="006D7D01" w:rsidRDefault="00D02242">
      <w:pPr>
        <w:spacing w:after="253"/>
      </w:pPr>
      <w:proofErr w:type="spellStart"/>
      <w:r>
        <w:t>Būtinos</w:t>
      </w:r>
      <w:proofErr w:type="spellEnd"/>
      <w:r>
        <w:t xml:space="preserve"> </w:t>
      </w:r>
      <w:proofErr w:type="spellStart"/>
      <w:r>
        <w:t>pradinės</w:t>
      </w:r>
      <w:proofErr w:type="spellEnd"/>
      <w:r>
        <w:t xml:space="preserve"> </w:t>
      </w:r>
      <w:proofErr w:type="spellStart"/>
      <w:r>
        <w:t>sąlygos</w:t>
      </w:r>
      <w:proofErr w:type="spellEnd"/>
      <w:r>
        <w:t xml:space="preserve">: </w:t>
      </w:r>
    </w:p>
    <w:p w14:paraId="3788632F" w14:textId="77777777" w:rsidR="006A3B50" w:rsidRDefault="00D02242">
      <w:pPr>
        <w:numPr>
          <w:ilvl w:val="0"/>
          <w:numId w:val="1"/>
        </w:numPr>
        <w:spacing w:after="23" w:line="303" w:lineRule="auto"/>
        <w:ind w:right="532" w:firstLine="0"/>
        <w:jc w:val="left"/>
      </w:pPr>
      <w:proofErr w:type="spellStart"/>
      <w:r>
        <w:t>Sistemoje</w:t>
      </w:r>
      <w:proofErr w:type="spellEnd"/>
      <w:r>
        <w:t xml:space="preserve"> </w:t>
      </w:r>
      <w:proofErr w:type="spellStart"/>
      <w:r>
        <w:t>turi</w:t>
      </w:r>
      <w:proofErr w:type="spellEnd"/>
      <w:r>
        <w:t xml:space="preserve"> </w:t>
      </w:r>
      <w:proofErr w:type="spellStart"/>
      <w:r>
        <w:t>būti</w:t>
      </w:r>
      <w:proofErr w:type="spellEnd"/>
      <w:r>
        <w:t xml:space="preserve"> </w:t>
      </w:r>
      <w:proofErr w:type="spellStart"/>
      <w:r>
        <w:t>tinkamai</w:t>
      </w:r>
      <w:proofErr w:type="spellEnd"/>
      <w:r>
        <w:t xml:space="preserve"> </w:t>
      </w:r>
      <w:proofErr w:type="spellStart"/>
      <w:r>
        <w:t>sukonfigūruotos</w:t>
      </w:r>
      <w:proofErr w:type="spellEnd"/>
      <w:r>
        <w:t xml:space="preserve"> </w:t>
      </w:r>
      <w:proofErr w:type="spellStart"/>
      <w:r>
        <w:t>banko</w:t>
      </w:r>
      <w:proofErr w:type="spellEnd"/>
      <w:r>
        <w:t xml:space="preserve"> </w:t>
      </w:r>
      <w:proofErr w:type="spellStart"/>
      <w:r>
        <w:t>sąskaitos</w:t>
      </w:r>
      <w:proofErr w:type="spellEnd"/>
      <w:r>
        <w:t xml:space="preserve">; </w:t>
      </w:r>
    </w:p>
    <w:p w14:paraId="2E31C46D" w14:textId="77777777" w:rsidR="006A3B50" w:rsidRDefault="00D02242">
      <w:pPr>
        <w:numPr>
          <w:ilvl w:val="0"/>
          <w:numId w:val="1"/>
        </w:numPr>
        <w:spacing w:after="23" w:line="303" w:lineRule="auto"/>
        <w:ind w:right="532" w:firstLine="0"/>
        <w:jc w:val="left"/>
      </w:pPr>
      <w:proofErr w:type="spellStart"/>
      <w:r>
        <w:t>Turi</w:t>
      </w:r>
      <w:proofErr w:type="spellEnd"/>
      <w:r>
        <w:t xml:space="preserve"> </w:t>
      </w:r>
      <w:proofErr w:type="spellStart"/>
      <w:r>
        <w:t>būti</w:t>
      </w:r>
      <w:proofErr w:type="spellEnd"/>
      <w:r>
        <w:t xml:space="preserve"> </w:t>
      </w:r>
      <w:proofErr w:type="spellStart"/>
      <w:r>
        <w:t>Mokėtina</w:t>
      </w:r>
      <w:proofErr w:type="spellEnd"/>
      <w:r>
        <w:t xml:space="preserve"> </w:t>
      </w:r>
      <w:proofErr w:type="spellStart"/>
      <w:r>
        <w:t>suma</w:t>
      </w:r>
      <w:proofErr w:type="spellEnd"/>
      <w:r>
        <w:t xml:space="preserve">, ji </w:t>
      </w:r>
      <w:proofErr w:type="spellStart"/>
      <w:r>
        <w:t>sistemoje</w:t>
      </w:r>
      <w:proofErr w:type="spellEnd"/>
      <w:r>
        <w:t xml:space="preserve"> </w:t>
      </w:r>
      <w:proofErr w:type="spellStart"/>
      <w:r>
        <w:t>sukuriama</w:t>
      </w:r>
      <w:proofErr w:type="spellEnd"/>
      <w:r>
        <w:t xml:space="preserve"> </w:t>
      </w:r>
      <w:proofErr w:type="spellStart"/>
      <w:proofErr w:type="gramStart"/>
      <w:r>
        <w:t>iš</w:t>
      </w:r>
      <w:proofErr w:type="spellEnd"/>
      <w:r>
        <w:t xml:space="preserve"> :</w:t>
      </w:r>
      <w:proofErr w:type="gramEnd"/>
      <w:r>
        <w:t xml:space="preserve"> </w:t>
      </w:r>
    </w:p>
    <w:p w14:paraId="6551C040" w14:textId="77777777" w:rsidR="006A3B50" w:rsidRDefault="006A3B50" w:rsidP="006A3B50">
      <w:pPr>
        <w:spacing w:after="23" w:line="303" w:lineRule="auto"/>
        <w:ind w:left="360" w:right="532" w:firstLine="0"/>
        <w:jc w:val="left"/>
      </w:pPr>
      <w:r>
        <w:rPr>
          <w:rFonts w:ascii="Courier New" w:eastAsia="Courier New" w:hAnsi="Courier New" w:cs="Courier New"/>
        </w:rPr>
        <w:t xml:space="preserve">   </w:t>
      </w:r>
      <w:r w:rsidR="00D02242">
        <w:rPr>
          <w:rFonts w:ascii="Courier New" w:eastAsia="Courier New" w:hAnsi="Courier New" w:cs="Courier New"/>
        </w:rPr>
        <w:t>o</w:t>
      </w:r>
      <w:r w:rsidR="00D02242">
        <w:rPr>
          <w:rFonts w:ascii="Arial" w:eastAsia="Arial" w:hAnsi="Arial" w:cs="Arial"/>
        </w:rPr>
        <w:t xml:space="preserve"> </w:t>
      </w:r>
      <w:r w:rsidR="00D02242">
        <w:t xml:space="preserve">Kai </w:t>
      </w:r>
      <w:proofErr w:type="spellStart"/>
      <w:r w:rsidR="00D02242">
        <w:t>užregistruojama</w:t>
      </w:r>
      <w:proofErr w:type="spellEnd"/>
      <w:r w:rsidR="00D02242">
        <w:t xml:space="preserve"> </w:t>
      </w:r>
      <w:proofErr w:type="spellStart"/>
      <w:r w:rsidR="00D02242">
        <w:t>ir</w:t>
      </w:r>
      <w:proofErr w:type="spellEnd"/>
      <w:r w:rsidR="00D02242">
        <w:t xml:space="preserve"> </w:t>
      </w:r>
      <w:proofErr w:type="spellStart"/>
      <w:r w:rsidR="00D02242">
        <w:t>patvirtinama</w:t>
      </w:r>
      <w:proofErr w:type="spellEnd"/>
      <w:r w:rsidR="00D02242">
        <w:t xml:space="preserve"> </w:t>
      </w:r>
      <w:proofErr w:type="spellStart"/>
      <w:r w:rsidR="00D02242">
        <w:t>pirkimo</w:t>
      </w:r>
      <w:proofErr w:type="spellEnd"/>
      <w:r w:rsidR="00D02242">
        <w:t xml:space="preserve"> </w:t>
      </w:r>
      <w:proofErr w:type="spellStart"/>
      <w:r w:rsidR="00D02242">
        <w:t>sąskaita</w:t>
      </w:r>
      <w:proofErr w:type="spellEnd"/>
      <w:r w:rsidR="00D02242">
        <w:t xml:space="preserve">, </w:t>
      </w:r>
      <w:proofErr w:type="spellStart"/>
      <w:r w:rsidR="00D02242">
        <w:t>sukuriamas</w:t>
      </w:r>
      <w:proofErr w:type="spellEnd"/>
      <w:r w:rsidR="00D02242">
        <w:t xml:space="preserve"> </w:t>
      </w:r>
      <w:proofErr w:type="spellStart"/>
      <w:r w:rsidR="00D02242">
        <w:rPr>
          <w:i/>
        </w:rPr>
        <w:t>Pinigų</w:t>
      </w:r>
      <w:proofErr w:type="spellEnd"/>
      <w:r w:rsidR="00D02242">
        <w:rPr>
          <w:i/>
        </w:rPr>
        <w:t xml:space="preserve"> </w:t>
      </w:r>
      <w:proofErr w:type="spellStart"/>
      <w:r w:rsidR="00D02242">
        <w:rPr>
          <w:i/>
        </w:rPr>
        <w:t>srautas</w:t>
      </w:r>
      <w:proofErr w:type="spellEnd"/>
      <w:r w:rsidR="00D02242">
        <w:t xml:space="preserve">; </w:t>
      </w:r>
    </w:p>
    <w:p w14:paraId="47B6D2A6" w14:textId="14F26320" w:rsidR="006D7D01" w:rsidRDefault="006A3B50" w:rsidP="006A3B50">
      <w:pPr>
        <w:spacing w:after="23" w:line="303" w:lineRule="auto"/>
        <w:ind w:left="360" w:right="532" w:firstLine="0"/>
        <w:jc w:val="left"/>
      </w:pPr>
      <w:r>
        <w:rPr>
          <w:rFonts w:ascii="Courier New" w:eastAsia="Courier New" w:hAnsi="Courier New" w:cs="Courier New"/>
        </w:rPr>
        <w:t xml:space="preserve">   </w:t>
      </w:r>
      <w:r w:rsidR="00D02242">
        <w:rPr>
          <w:rFonts w:ascii="Courier New" w:eastAsia="Courier New" w:hAnsi="Courier New" w:cs="Courier New"/>
        </w:rPr>
        <w:t>o</w:t>
      </w:r>
      <w:r w:rsidR="00D02242">
        <w:rPr>
          <w:rFonts w:ascii="Arial" w:eastAsia="Arial" w:hAnsi="Arial" w:cs="Arial"/>
        </w:rPr>
        <w:t xml:space="preserve"> </w:t>
      </w:r>
      <w:r w:rsidR="00D02242">
        <w:t xml:space="preserve">Kai </w:t>
      </w:r>
      <w:proofErr w:type="spellStart"/>
      <w:r w:rsidR="00D02242">
        <w:t>paskaičiuojamas</w:t>
      </w:r>
      <w:proofErr w:type="spellEnd"/>
      <w:r w:rsidR="00D02242">
        <w:t xml:space="preserve"> DU </w:t>
      </w:r>
      <w:proofErr w:type="spellStart"/>
      <w:r w:rsidR="00D02242">
        <w:t>arba</w:t>
      </w:r>
      <w:proofErr w:type="spellEnd"/>
      <w:r w:rsidR="00D02242">
        <w:t xml:space="preserve"> </w:t>
      </w:r>
      <w:proofErr w:type="spellStart"/>
      <w:r w:rsidR="00D02242">
        <w:t>avansas</w:t>
      </w:r>
      <w:proofErr w:type="spellEnd"/>
      <w:r w:rsidR="00D02242">
        <w:t xml:space="preserve">, </w:t>
      </w:r>
      <w:proofErr w:type="spellStart"/>
      <w:r w:rsidR="00D02242">
        <w:t>iš</w:t>
      </w:r>
      <w:proofErr w:type="spellEnd"/>
      <w:r w:rsidR="00D02242">
        <w:t xml:space="preserve"> </w:t>
      </w:r>
      <w:proofErr w:type="spellStart"/>
      <w:r w:rsidR="00D02242">
        <w:t>žiniaraščio</w:t>
      </w:r>
      <w:proofErr w:type="spellEnd"/>
      <w:r w:rsidR="00D02242">
        <w:t xml:space="preserve"> </w:t>
      </w:r>
      <w:proofErr w:type="spellStart"/>
      <w:r w:rsidR="00D02242">
        <w:t>kuriamos</w:t>
      </w:r>
      <w:proofErr w:type="spellEnd"/>
      <w:r w:rsidR="00D02242">
        <w:t xml:space="preserve"> </w:t>
      </w:r>
      <w:proofErr w:type="spellStart"/>
      <w:r w:rsidR="00D02242">
        <w:rPr>
          <w:i/>
        </w:rPr>
        <w:t>Mokėtinos</w:t>
      </w:r>
      <w:proofErr w:type="spellEnd"/>
      <w:r w:rsidR="00D02242">
        <w:rPr>
          <w:i/>
        </w:rPr>
        <w:t xml:space="preserve"> </w:t>
      </w:r>
      <w:proofErr w:type="spellStart"/>
      <w:r w:rsidR="00D02242">
        <w:rPr>
          <w:i/>
        </w:rPr>
        <w:t>sumos</w:t>
      </w:r>
      <w:proofErr w:type="spellEnd"/>
      <w:r w:rsidR="00D02242">
        <w:t xml:space="preserve">.  </w:t>
      </w:r>
    </w:p>
    <w:p w14:paraId="4BBC0F4F" w14:textId="77777777" w:rsidR="006D7D01" w:rsidRDefault="00D02242">
      <w:pPr>
        <w:numPr>
          <w:ilvl w:val="0"/>
          <w:numId w:val="1"/>
        </w:numPr>
        <w:spacing w:after="105"/>
        <w:ind w:right="532" w:firstLine="0"/>
        <w:jc w:val="left"/>
      </w:pPr>
      <w:proofErr w:type="spellStart"/>
      <w:r>
        <w:t>Pinigų</w:t>
      </w:r>
      <w:proofErr w:type="spellEnd"/>
      <w:r>
        <w:t xml:space="preserve"> </w:t>
      </w:r>
      <w:proofErr w:type="spellStart"/>
      <w:r>
        <w:t>gavėjas</w:t>
      </w:r>
      <w:proofErr w:type="spellEnd"/>
      <w:r>
        <w:t xml:space="preserve"> </w:t>
      </w:r>
      <w:proofErr w:type="spellStart"/>
      <w:r>
        <w:t>turi</w:t>
      </w:r>
      <w:proofErr w:type="spellEnd"/>
      <w:r>
        <w:t xml:space="preserve"> </w:t>
      </w:r>
      <w:proofErr w:type="spellStart"/>
      <w:r>
        <w:t>turėti</w:t>
      </w:r>
      <w:proofErr w:type="spellEnd"/>
      <w:r>
        <w:t xml:space="preserve"> </w:t>
      </w:r>
      <w:proofErr w:type="spellStart"/>
      <w:r>
        <w:t>nurodytą</w:t>
      </w:r>
      <w:proofErr w:type="spellEnd"/>
      <w:r>
        <w:t xml:space="preserve"> </w:t>
      </w:r>
      <w:proofErr w:type="spellStart"/>
      <w:r>
        <w:t>banko</w:t>
      </w:r>
      <w:proofErr w:type="spellEnd"/>
      <w:r>
        <w:t xml:space="preserve"> </w:t>
      </w:r>
      <w:proofErr w:type="spellStart"/>
      <w:r>
        <w:t>sąskaitos</w:t>
      </w:r>
      <w:proofErr w:type="spellEnd"/>
      <w:r>
        <w:t xml:space="preserve"> </w:t>
      </w:r>
      <w:proofErr w:type="spellStart"/>
      <w:r>
        <w:t>numerį</w:t>
      </w:r>
      <w:proofErr w:type="spellEnd"/>
      <w:r>
        <w:t xml:space="preserve">. </w:t>
      </w:r>
    </w:p>
    <w:p w14:paraId="08A41DD9" w14:textId="77777777" w:rsidR="006D7D01" w:rsidRDefault="00D02242">
      <w:pPr>
        <w:spacing w:after="361" w:line="259" w:lineRule="auto"/>
        <w:ind w:left="0" w:firstLine="0"/>
        <w:jc w:val="left"/>
      </w:pPr>
      <w:r>
        <w:t xml:space="preserve"> </w:t>
      </w:r>
    </w:p>
    <w:p w14:paraId="1B19C0A3" w14:textId="46DF961A" w:rsidR="006D7D01" w:rsidRPr="006F669D" w:rsidRDefault="00D02242">
      <w:pPr>
        <w:pStyle w:val="Heading2"/>
        <w:ind w:left="355"/>
        <w:rPr>
          <w:color w:val="0070C0"/>
        </w:rPr>
      </w:pPr>
      <w:r w:rsidRPr="006F669D">
        <w:rPr>
          <w:color w:val="0070C0"/>
        </w:rPr>
        <w:t>1.2.</w:t>
      </w:r>
      <w:r w:rsidRPr="006F669D">
        <w:rPr>
          <w:rFonts w:ascii="Arial" w:eastAsia="Arial" w:hAnsi="Arial" w:cs="Arial"/>
          <w:color w:val="0070C0"/>
        </w:rPr>
        <w:t xml:space="preserve"> </w:t>
      </w:r>
      <w:proofErr w:type="spellStart"/>
      <w:r w:rsidRPr="006F669D">
        <w:rPr>
          <w:color w:val="0070C0"/>
        </w:rPr>
        <w:t>Nustatymai</w:t>
      </w:r>
      <w:proofErr w:type="spellEnd"/>
      <w:r w:rsidRPr="006F669D">
        <w:rPr>
          <w:color w:val="0070C0"/>
        </w:rPr>
        <w:t xml:space="preserve"> </w:t>
      </w:r>
    </w:p>
    <w:p w14:paraId="45FFE689" w14:textId="6C45089C" w:rsidR="006D7D01" w:rsidRDefault="00D02242">
      <w:pPr>
        <w:spacing w:after="203"/>
      </w:pPr>
      <w:proofErr w:type="spellStart"/>
      <w:r>
        <w:t>Programos</w:t>
      </w:r>
      <w:proofErr w:type="spellEnd"/>
      <w:r>
        <w:t xml:space="preserve"> </w:t>
      </w:r>
      <w:proofErr w:type="spellStart"/>
      <w:r>
        <w:t>viršutiniame</w:t>
      </w:r>
      <w:proofErr w:type="spellEnd"/>
      <w:r>
        <w:t xml:space="preserve"> (</w:t>
      </w:r>
      <w:proofErr w:type="spellStart"/>
      <w:r>
        <w:t>tekstiniame</w:t>
      </w:r>
      <w:proofErr w:type="spellEnd"/>
      <w:r>
        <w:t xml:space="preserve">) </w:t>
      </w:r>
      <w:proofErr w:type="spellStart"/>
      <w:r>
        <w:t>meniu</w:t>
      </w:r>
      <w:proofErr w:type="spellEnd"/>
      <w:r>
        <w:t xml:space="preserve"> </w:t>
      </w:r>
      <w:proofErr w:type="spellStart"/>
      <w:r>
        <w:t>atverkite</w:t>
      </w:r>
      <w:proofErr w:type="spellEnd"/>
      <w:r>
        <w:t xml:space="preserve"> </w:t>
      </w:r>
      <w:proofErr w:type="spellStart"/>
      <w:r>
        <w:t>nustatymų</w:t>
      </w:r>
      <w:proofErr w:type="spellEnd"/>
      <w:r>
        <w:t xml:space="preserve"> </w:t>
      </w:r>
      <w:proofErr w:type="spellStart"/>
      <w:r>
        <w:t>valdymo</w:t>
      </w:r>
      <w:proofErr w:type="spellEnd"/>
      <w:r>
        <w:t xml:space="preserve"> </w:t>
      </w:r>
      <w:proofErr w:type="spellStart"/>
      <w:r>
        <w:t>langą</w:t>
      </w:r>
      <w:proofErr w:type="spellEnd"/>
      <w:r>
        <w:t>: Sistema</w:t>
      </w:r>
      <w:r w:rsidR="006A3B50">
        <w:rPr>
          <w:rFonts w:ascii="Segoe UI Symbol" w:eastAsia="Segoe UI Symbol" w:hAnsi="Segoe UI Symbol" w:cs="Segoe UI Symbol"/>
        </w:rPr>
        <w:t xml:space="preserve"> -&gt; </w:t>
      </w:r>
      <w:proofErr w:type="spellStart"/>
      <w:r>
        <w:t>Naudotojo</w:t>
      </w:r>
      <w:proofErr w:type="spellEnd"/>
      <w:r>
        <w:t xml:space="preserve"> </w:t>
      </w:r>
      <w:proofErr w:type="spellStart"/>
      <w:r>
        <w:t>nustatymai</w:t>
      </w:r>
      <w:proofErr w:type="spellEnd"/>
      <w:r>
        <w:t xml:space="preserve">. </w:t>
      </w:r>
      <w:proofErr w:type="spellStart"/>
      <w:r>
        <w:t>Ir</w:t>
      </w:r>
      <w:proofErr w:type="spellEnd"/>
      <w:r>
        <w:t xml:space="preserve"> </w:t>
      </w:r>
      <w:proofErr w:type="spellStart"/>
      <w:r>
        <w:t>atvertame</w:t>
      </w:r>
      <w:proofErr w:type="spellEnd"/>
      <w:r>
        <w:t xml:space="preserve"> </w:t>
      </w:r>
      <w:proofErr w:type="spellStart"/>
      <w:r>
        <w:t>lange</w:t>
      </w:r>
      <w:proofErr w:type="spellEnd"/>
      <w:r>
        <w:t xml:space="preserve"> į </w:t>
      </w:r>
      <w:proofErr w:type="spellStart"/>
      <w:r>
        <w:t>paieškos</w:t>
      </w:r>
      <w:proofErr w:type="spellEnd"/>
      <w:r>
        <w:t xml:space="preserve"> </w:t>
      </w:r>
      <w:proofErr w:type="spellStart"/>
      <w:r>
        <w:t>laukelį</w:t>
      </w:r>
      <w:proofErr w:type="spellEnd"/>
      <w:r>
        <w:t xml:space="preserve"> </w:t>
      </w:r>
      <w:proofErr w:type="spellStart"/>
      <w:r>
        <w:t>įrašykite</w:t>
      </w:r>
      <w:proofErr w:type="spellEnd"/>
      <w:r>
        <w:t xml:space="preserve"> </w:t>
      </w:r>
      <w:proofErr w:type="spellStart"/>
      <w:r>
        <w:t>fragmentą</w:t>
      </w:r>
      <w:proofErr w:type="spellEnd"/>
      <w:r>
        <w:t xml:space="preserve"> „</w:t>
      </w:r>
      <w:proofErr w:type="spellStart"/>
      <w:proofErr w:type="gramStart"/>
      <w:r>
        <w:t>nurodymų</w:t>
      </w:r>
      <w:proofErr w:type="spellEnd"/>
      <w:r>
        <w:t>“</w:t>
      </w:r>
      <w:proofErr w:type="gramEnd"/>
      <w:r>
        <w:t xml:space="preserve">. </w:t>
      </w:r>
    </w:p>
    <w:p w14:paraId="053BEDE4" w14:textId="77777777" w:rsidR="006D7D01" w:rsidRDefault="00D02242">
      <w:pPr>
        <w:spacing w:after="205"/>
      </w:pPr>
      <w:proofErr w:type="spellStart"/>
      <w:r>
        <w:t>Paieškoje</w:t>
      </w:r>
      <w:proofErr w:type="spellEnd"/>
      <w:r>
        <w:t xml:space="preserve"> bus </w:t>
      </w:r>
      <w:proofErr w:type="spellStart"/>
      <w:r>
        <w:t>surastas</w:t>
      </w:r>
      <w:proofErr w:type="spellEnd"/>
      <w:r>
        <w:t xml:space="preserve"> </w:t>
      </w:r>
      <w:proofErr w:type="spellStart"/>
      <w:r>
        <w:t>nustatymas</w:t>
      </w:r>
      <w:proofErr w:type="spellEnd"/>
      <w:r>
        <w:t xml:space="preserve"> „</w:t>
      </w:r>
      <w:proofErr w:type="spellStart"/>
      <w:r>
        <w:t>Mokėjimo</w:t>
      </w:r>
      <w:proofErr w:type="spellEnd"/>
      <w:r>
        <w:t xml:space="preserve"> </w:t>
      </w:r>
      <w:proofErr w:type="spellStart"/>
      <w:r>
        <w:t>nurodymų</w:t>
      </w:r>
      <w:proofErr w:type="spellEnd"/>
      <w:r>
        <w:t xml:space="preserve"> </w:t>
      </w:r>
      <w:proofErr w:type="spellStart"/>
      <w:r>
        <w:t>failų</w:t>
      </w:r>
      <w:proofErr w:type="spellEnd"/>
      <w:r>
        <w:t xml:space="preserve"> </w:t>
      </w:r>
      <w:proofErr w:type="spellStart"/>
      <w:proofErr w:type="gramStart"/>
      <w:r>
        <w:t>katalogas</w:t>
      </w:r>
      <w:proofErr w:type="spellEnd"/>
      <w:r>
        <w:t>“</w:t>
      </w:r>
      <w:proofErr w:type="gramEnd"/>
      <w:r>
        <w:t xml:space="preserve">, </w:t>
      </w:r>
      <w:proofErr w:type="spellStart"/>
      <w:r>
        <w:t>jame</w:t>
      </w:r>
      <w:proofErr w:type="spellEnd"/>
      <w:r>
        <w:t xml:space="preserve"> </w:t>
      </w:r>
      <w:proofErr w:type="spellStart"/>
      <w:r>
        <w:t>įrašykite</w:t>
      </w:r>
      <w:proofErr w:type="spellEnd"/>
      <w:r>
        <w:t xml:space="preserve"> </w:t>
      </w:r>
      <w:proofErr w:type="spellStart"/>
      <w:r>
        <w:t>disko</w:t>
      </w:r>
      <w:proofErr w:type="spellEnd"/>
      <w:r>
        <w:t xml:space="preserve"> </w:t>
      </w:r>
      <w:proofErr w:type="spellStart"/>
      <w:r>
        <w:t>kelią</w:t>
      </w:r>
      <w:proofErr w:type="spellEnd"/>
      <w:r>
        <w:t xml:space="preserve"> </w:t>
      </w:r>
      <w:proofErr w:type="spellStart"/>
      <w:r>
        <w:t>jūsų</w:t>
      </w:r>
      <w:proofErr w:type="spellEnd"/>
      <w:r>
        <w:t xml:space="preserve"> </w:t>
      </w:r>
      <w:proofErr w:type="spellStart"/>
      <w:r>
        <w:t>kompiuteryje</w:t>
      </w:r>
      <w:proofErr w:type="spellEnd"/>
      <w:r>
        <w:t xml:space="preserve">, </w:t>
      </w:r>
      <w:proofErr w:type="spellStart"/>
      <w:r>
        <w:t>pvz</w:t>
      </w:r>
      <w:proofErr w:type="spellEnd"/>
      <w:r>
        <w:t>.: „C:\Documents and Settings\</w:t>
      </w:r>
      <w:proofErr w:type="spellStart"/>
      <w:r>
        <w:t>Naudototojo_vardas</w:t>
      </w:r>
      <w:proofErr w:type="spellEnd"/>
      <w:r>
        <w:t>\Desktop\</w:t>
      </w:r>
      <w:proofErr w:type="spellStart"/>
      <w:r>
        <w:t>Mokėjimo_nurodymai</w:t>
      </w:r>
      <w:proofErr w:type="spellEnd"/>
      <w:r>
        <w:t xml:space="preserve">“. </w:t>
      </w:r>
    </w:p>
    <w:p w14:paraId="6721E851" w14:textId="77777777" w:rsidR="006D7D01" w:rsidRDefault="00D02242">
      <w:pPr>
        <w:spacing w:after="0" w:line="259" w:lineRule="auto"/>
        <w:ind w:left="0" w:firstLine="0"/>
        <w:jc w:val="left"/>
      </w:pPr>
      <w:r>
        <w:t xml:space="preserve"> </w:t>
      </w:r>
    </w:p>
    <w:p w14:paraId="1ADA56E0" w14:textId="0D36B22E" w:rsidR="006D7D01" w:rsidRPr="006F669D" w:rsidRDefault="00D02242">
      <w:pPr>
        <w:pStyle w:val="Heading1"/>
        <w:ind w:left="355"/>
        <w:rPr>
          <w:color w:val="0070C0"/>
        </w:rPr>
      </w:pPr>
      <w:r w:rsidRPr="006F669D">
        <w:rPr>
          <w:color w:val="0070C0"/>
        </w:rPr>
        <w:lastRenderedPageBreak/>
        <w:t>2.</w:t>
      </w:r>
      <w:r w:rsidRPr="006F669D">
        <w:rPr>
          <w:rFonts w:ascii="Arial" w:eastAsia="Arial" w:hAnsi="Arial" w:cs="Arial"/>
          <w:color w:val="0070C0"/>
        </w:rPr>
        <w:t xml:space="preserve"> </w:t>
      </w:r>
      <w:proofErr w:type="spellStart"/>
      <w:r w:rsidRPr="006F669D">
        <w:rPr>
          <w:color w:val="0070C0"/>
        </w:rPr>
        <w:t>Žingsniai</w:t>
      </w:r>
      <w:proofErr w:type="spellEnd"/>
      <w:r w:rsidRPr="006F669D">
        <w:rPr>
          <w:color w:val="0070C0"/>
        </w:rPr>
        <w:t xml:space="preserve"> </w:t>
      </w:r>
    </w:p>
    <w:p w14:paraId="454394FC" w14:textId="647EA8FD" w:rsidR="006D7D01" w:rsidRDefault="00D02242">
      <w:pPr>
        <w:spacing w:after="313"/>
      </w:pPr>
      <w:proofErr w:type="spellStart"/>
      <w:r>
        <w:t>Mokėjimo</w:t>
      </w:r>
      <w:proofErr w:type="spellEnd"/>
      <w:r>
        <w:t xml:space="preserve"> </w:t>
      </w:r>
      <w:proofErr w:type="spellStart"/>
      <w:r>
        <w:t>nurodymai</w:t>
      </w:r>
      <w:proofErr w:type="spellEnd"/>
      <w:r>
        <w:t xml:space="preserve"> </w:t>
      </w:r>
      <w:proofErr w:type="spellStart"/>
      <w:r>
        <w:t>gali</w:t>
      </w:r>
      <w:proofErr w:type="spellEnd"/>
      <w:r>
        <w:t xml:space="preserve"> </w:t>
      </w:r>
      <w:proofErr w:type="spellStart"/>
      <w:r>
        <w:t>būti</w:t>
      </w:r>
      <w:proofErr w:type="spellEnd"/>
      <w:r>
        <w:t xml:space="preserve"> </w:t>
      </w:r>
      <w:proofErr w:type="spellStart"/>
      <w:r>
        <w:t>pradedami</w:t>
      </w:r>
      <w:proofErr w:type="spellEnd"/>
      <w:r>
        <w:t xml:space="preserve"> </w:t>
      </w:r>
      <w:proofErr w:type="spellStart"/>
      <w:r>
        <w:t>kurti</w:t>
      </w:r>
      <w:proofErr w:type="spellEnd"/>
      <w:r>
        <w:t xml:space="preserve"> </w:t>
      </w:r>
      <w:proofErr w:type="spellStart"/>
      <w:r>
        <w:t>modulyje</w:t>
      </w:r>
      <w:proofErr w:type="spellEnd"/>
      <w:r>
        <w:t xml:space="preserve"> </w:t>
      </w:r>
      <w:proofErr w:type="spellStart"/>
      <w:r>
        <w:rPr>
          <w:i/>
        </w:rPr>
        <w:t>Mokėjimai</w:t>
      </w:r>
      <w:proofErr w:type="spellEnd"/>
      <w:r w:rsidR="006A3B50">
        <w:rPr>
          <w:rFonts w:ascii="Segoe UI Symbol" w:eastAsia="Segoe UI Symbol" w:hAnsi="Segoe UI Symbol" w:cs="Segoe UI Symbol"/>
          <w:sz w:val="23"/>
        </w:rPr>
        <w:t xml:space="preserve"> -&gt; </w:t>
      </w:r>
      <w:proofErr w:type="spellStart"/>
      <w:r>
        <w:rPr>
          <w:i/>
        </w:rPr>
        <w:t>Pinigų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srautai</w:t>
      </w:r>
      <w:proofErr w:type="spellEnd"/>
      <w:r>
        <w:t xml:space="preserve">.  </w:t>
      </w:r>
    </w:p>
    <w:p w14:paraId="4CB75792" w14:textId="67E78B13" w:rsidR="006D7D01" w:rsidRPr="006F669D" w:rsidRDefault="00D02242">
      <w:pPr>
        <w:pStyle w:val="Heading2"/>
        <w:ind w:left="355"/>
        <w:rPr>
          <w:color w:val="0070C0"/>
        </w:rPr>
      </w:pPr>
      <w:r w:rsidRPr="006F669D">
        <w:rPr>
          <w:color w:val="0070C0"/>
        </w:rPr>
        <w:t>2.1.</w:t>
      </w:r>
      <w:r w:rsidRPr="006F669D">
        <w:rPr>
          <w:rFonts w:ascii="Arial" w:eastAsia="Arial" w:hAnsi="Arial" w:cs="Arial"/>
          <w:color w:val="0070C0"/>
        </w:rPr>
        <w:t xml:space="preserve"> </w:t>
      </w:r>
      <w:proofErr w:type="spellStart"/>
      <w:r w:rsidRPr="006F669D">
        <w:rPr>
          <w:color w:val="0070C0"/>
        </w:rPr>
        <w:t>Mokėjimo</w:t>
      </w:r>
      <w:proofErr w:type="spellEnd"/>
      <w:r w:rsidRPr="006F669D">
        <w:rPr>
          <w:color w:val="0070C0"/>
        </w:rPr>
        <w:t xml:space="preserve"> </w:t>
      </w:r>
      <w:proofErr w:type="spellStart"/>
      <w:r w:rsidRPr="006F669D">
        <w:rPr>
          <w:color w:val="0070C0"/>
        </w:rPr>
        <w:t>nurodymo</w:t>
      </w:r>
      <w:proofErr w:type="spellEnd"/>
      <w:r w:rsidRPr="006F669D">
        <w:rPr>
          <w:color w:val="0070C0"/>
        </w:rPr>
        <w:t xml:space="preserve"> </w:t>
      </w:r>
      <w:proofErr w:type="spellStart"/>
      <w:r w:rsidRPr="006F669D">
        <w:rPr>
          <w:color w:val="0070C0"/>
        </w:rPr>
        <w:t>sukūrimas</w:t>
      </w:r>
      <w:proofErr w:type="spellEnd"/>
      <w:r w:rsidRPr="006F669D">
        <w:rPr>
          <w:color w:val="0070C0"/>
        </w:rPr>
        <w:t xml:space="preserve"> </w:t>
      </w:r>
      <w:proofErr w:type="spellStart"/>
      <w:r w:rsidRPr="006F669D">
        <w:rPr>
          <w:color w:val="0070C0"/>
        </w:rPr>
        <w:t>iš</w:t>
      </w:r>
      <w:proofErr w:type="spellEnd"/>
      <w:r w:rsidRPr="006F669D">
        <w:rPr>
          <w:color w:val="0070C0"/>
        </w:rPr>
        <w:t xml:space="preserve"> </w:t>
      </w:r>
      <w:proofErr w:type="spellStart"/>
      <w:r w:rsidRPr="006F669D">
        <w:rPr>
          <w:color w:val="0070C0"/>
        </w:rPr>
        <w:t>Pinigų</w:t>
      </w:r>
      <w:proofErr w:type="spellEnd"/>
      <w:r w:rsidRPr="006F669D">
        <w:rPr>
          <w:color w:val="0070C0"/>
        </w:rPr>
        <w:t xml:space="preserve"> </w:t>
      </w:r>
      <w:proofErr w:type="spellStart"/>
      <w:r w:rsidRPr="006F669D">
        <w:rPr>
          <w:color w:val="0070C0"/>
        </w:rPr>
        <w:t>srautų</w:t>
      </w:r>
      <w:proofErr w:type="spellEnd"/>
      <w:r w:rsidRPr="006F669D">
        <w:rPr>
          <w:color w:val="0070C0"/>
        </w:rPr>
        <w:t xml:space="preserve"> </w:t>
      </w:r>
    </w:p>
    <w:p w14:paraId="30A75594" w14:textId="74807584" w:rsidR="006D7D01" w:rsidRDefault="00D02242">
      <w:pPr>
        <w:spacing w:after="213"/>
      </w:pPr>
      <w:proofErr w:type="spellStart"/>
      <w:r>
        <w:t>Veiksmai</w:t>
      </w:r>
      <w:proofErr w:type="spellEnd"/>
      <w:r>
        <w:t xml:space="preserve"> </w:t>
      </w:r>
      <w:proofErr w:type="spellStart"/>
      <w:r>
        <w:t>pradedami</w:t>
      </w:r>
      <w:proofErr w:type="spellEnd"/>
      <w:r>
        <w:t xml:space="preserve"> </w:t>
      </w:r>
      <w:proofErr w:type="spellStart"/>
      <w:r>
        <w:t>modulyje</w:t>
      </w:r>
      <w:proofErr w:type="spellEnd"/>
      <w:r>
        <w:t xml:space="preserve"> </w:t>
      </w:r>
      <w:proofErr w:type="spellStart"/>
      <w:r>
        <w:rPr>
          <w:i/>
        </w:rPr>
        <w:t>Mokėjimai</w:t>
      </w:r>
      <w:proofErr w:type="spellEnd"/>
      <w:r w:rsidR="006A3B50">
        <w:rPr>
          <w:rFonts w:ascii="Segoe UI Symbol" w:eastAsia="Segoe UI Symbol" w:hAnsi="Segoe UI Symbol" w:cs="Segoe UI Symbol"/>
          <w:sz w:val="23"/>
        </w:rPr>
        <w:t xml:space="preserve"> -&gt; </w:t>
      </w:r>
      <w:proofErr w:type="spellStart"/>
      <w:r>
        <w:rPr>
          <w:i/>
        </w:rPr>
        <w:t>Pinigų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srautai</w:t>
      </w:r>
      <w:proofErr w:type="spellEnd"/>
      <w:r>
        <w:t xml:space="preserve">. </w:t>
      </w:r>
    </w:p>
    <w:p w14:paraId="1E8AEAEE" w14:textId="1BB2BEA2" w:rsidR="006D7D01" w:rsidRDefault="00D02242">
      <w:pPr>
        <w:numPr>
          <w:ilvl w:val="0"/>
          <w:numId w:val="2"/>
        </w:numPr>
        <w:spacing w:after="0"/>
        <w:ind w:hanging="360"/>
      </w:pPr>
      <w:proofErr w:type="spellStart"/>
      <w:r>
        <w:t>Atidarykite</w:t>
      </w:r>
      <w:proofErr w:type="spellEnd"/>
      <w:r>
        <w:t xml:space="preserve"> </w:t>
      </w:r>
      <w:proofErr w:type="spellStart"/>
      <w:r>
        <w:t>modulį</w:t>
      </w:r>
      <w:proofErr w:type="spellEnd"/>
      <w:r>
        <w:t xml:space="preserve"> </w:t>
      </w:r>
      <w:proofErr w:type="spellStart"/>
      <w:r>
        <w:rPr>
          <w:i/>
        </w:rPr>
        <w:t>Mokėjimai</w:t>
      </w:r>
      <w:proofErr w:type="spellEnd"/>
      <w:r w:rsidR="006A3B50">
        <w:rPr>
          <w:rFonts w:ascii="Segoe UI Symbol" w:eastAsia="Segoe UI Symbol" w:hAnsi="Segoe UI Symbol" w:cs="Segoe UI Symbol"/>
          <w:sz w:val="23"/>
        </w:rPr>
        <w:t xml:space="preserve"> -&gt; </w:t>
      </w:r>
      <w:proofErr w:type="spellStart"/>
      <w:r>
        <w:rPr>
          <w:i/>
        </w:rPr>
        <w:t>Pinigų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srautai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paspauskite</w:t>
      </w:r>
      <w:proofErr w:type="spellEnd"/>
      <w:r>
        <w:t xml:space="preserve"> [</w:t>
      </w:r>
      <w:proofErr w:type="spellStart"/>
      <w:r>
        <w:t>Mokėjimo</w:t>
      </w:r>
      <w:proofErr w:type="spellEnd"/>
      <w:r>
        <w:t xml:space="preserve"> </w:t>
      </w:r>
      <w:proofErr w:type="spellStart"/>
      <w:r>
        <w:t>nurodymas</w:t>
      </w:r>
      <w:proofErr w:type="spellEnd"/>
      <w:r>
        <w:t>]</w:t>
      </w:r>
      <w:r>
        <w:rPr>
          <w:i/>
        </w:rPr>
        <w:t>.</w:t>
      </w:r>
      <w:r>
        <w:t xml:space="preserve"> </w:t>
      </w:r>
    </w:p>
    <w:p w14:paraId="6C3E8850" w14:textId="77777777" w:rsidR="006A3B50" w:rsidRDefault="00D02242">
      <w:pPr>
        <w:numPr>
          <w:ilvl w:val="0"/>
          <w:numId w:val="2"/>
        </w:numPr>
        <w:ind w:hanging="360"/>
      </w:pPr>
      <w:proofErr w:type="spellStart"/>
      <w:r>
        <w:t>Atvertame</w:t>
      </w:r>
      <w:proofErr w:type="spellEnd"/>
      <w:r>
        <w:t xml:space="preserve"> </w:t>
      </w:r>
      <w:proofErr w:type="spellStart"/>
      <w:r>
        <w:t>naujame</w:t>
      </w:r>
      <w:proofErr w:type="spellEnd"/>
      <w:r>
        <w:t xml:space="preserve"> </w:t>
      </w:r>
      <w:proofErr w:type="spellStart"/>
      <w:r>
        <w:t>Mokėjimo</w:t>
      </w:r>
      <w:proofErr w:type="spellEnd"/>
      <w:r>
        <w:t xml:space="preserve"> </w:t>
      </w:r>
      <w:proofErr w:type="spellStart"/>
      <w:r>
        <w:t>nurodymo</w:t>
      </w:r>
      <w:proofErr w:type="spellEnd"/>
      <w:r>
        <w:t xml:space="preserve"> </w:t>
      </w:r>
      <w:proofErr w:type="spellStart"/>
      <w:r>
        <w:t>formavimo</w:t>
      </w:r>
      <w:proofErr w:type="spellEnd"/>
      <w:r>
        <w:t xml:space="preserve"> </w:t>
      </w:r>
      <w:proofErr w:type="spellStart"/>
      <w:r>
        <w:t>lange</w:t>
      </w:r>
      <w:proofErr w:type="spellEnd"/>
      <w:r>
        <w:t xml:space="preserve"> </w:t>
      </w:r>
      <w:proofErr w:type="spellStart"/>
      <w:r>
        <w:t>užpildykite</w:t>
      </w:r>
      <w:proofErr w:type="spellEnd"/>
      <w:r>
        <w:t xml:space="preserve"> </w:t>
      </w:r>
      <w:proofErr w:type="spellStart"/>
      <w:r>
        <w:t>laukelius</w:t>
      </w:r>
      <w:proofErr w:type="spellEnd"/>
      <w:r>
        <w:t xml:space="preserve">: </w:t>
      </w:r>
    </w:p>
    <w:p w14:paraId="52636FF8" w14:textId="33480041" w:rsidR="006D7D01" w:rsidRDefault="00D02242" w:rsidP="006A3B50">
      <w:pPr>
        <w:ind w:left="1425" w:firstLine="375"/>
      </w:pPr>
      <w:r>
        <w:t>a.</w:t>
      </w:r>
      <w:r>
        <w:rPr>
          <w:rFonts w:ascii="Arial" w:eastAsia="Arial" w:hAnsi="Arial" w:cs="Arial"/>
        </w:rPr>
        <w:t xml:space="preserve"> </w:t>
      </w:r>
      <w:r>
        <w:t>{</w:t>
      </w:r>
      <w:proofErr w:type="spellStart"/>
      <w:r>
        <w:t>Banko</w:t>
      </w:r>
      <w:proofErr w:type="spellEnd"/>
      <w:r>
        <w:t xml:space="preserve"> </w:t>
      </w:r>
      <w:proofErr w:type="spellStart"/>
      <w:r>
        <w:t>sąskaita</w:t>
      </w:r>
      <w:proofErr w:type="spellEnd"/>
      <w:r>
        <w:t xml:space="preserve">}; </w:t>
      </w:r>
    </w:p>
    <w:p w14:paraId="4BCB702F" w14:textId="77777777" w:rsidR="006D7D01" w:rsidRDefault="00D02242">
      <w:pPr>
        <w:numPr>
          <w:ilvl w:val="1"/>
          <w:numId w:val="3"/>
        </w:numPr>
        <w:ind w:hanging="360"/>
      </w:pPr>
      <w:r>
        <w:t>{</w:t>
      </w:r>
      <w:proofErr w:type="spellStart"/>
      <w:r>
        <w:t>Paskirtis</w:t>
      </w:r>
      <w:proofErr w:type="spellEnd"/>
      <w:r>
        <w:t xml:space="preserve">}; </w:t>
      </w:r>
    </w:p>
    <w:p w14:paraId="569B94EA" w14:textId="77777777" w:rsidR="006D7D01" w:rsidRDefault="00D02242">
      <w:pPr>
        <w:numPr>
          <w:ilvl w:val="1"/>
          <w:numId w:val="3"/>
        </w:numPr>
        <w:ind w:hanging="360"/>
      </w:pPr>
      <w:r>
        <w:t>{</w:t>
      </w:r>
      <w:proofErr w:type="spellStart"/>
      <w:r>
        <w:t>Operacijos</w:t>
      </w:r>
      <w:proofErr w:type="spellEnd"/>
      <w:r>
        <w:t xml:space="preserve"> </w:t>
      </w:r>
      <w:proofErr w:type="spellStart"/>
      <w:r>
        <w:t>atlikimo</w:t>
      </w:r>
      <w:proofErr w:type="spellEnd"/>
      <w:r>
        <w:t xml:space="preserve"> </w:t>
      </w:r>
      <w:proofErr w:type="spellStart"/>
      <w:r>
        <w:t>banke</w:t>
      </w:r>
      <w:proofErr w:type="spellEnd"/>
      <w:r>
        <w:t xml:space="preserve"> data}. </w:t>
      </w:r>
    </w:p>
    <w:p w14:paraId="29ACA6AE" w14:textId="77777777" w:rsidR="006D7D01" w:rsidRDefault="00D02242">
      <w:pPr>
        <w:numPr>
          <w:ilvl w:val="0"/>
          <w:numId w:val="2"/>
        </w:numPr>
        <w:ind w:hanging="360"/>
      </w:pPr>
      <w:proofErr w:type="spellStart"/>
      <w:r>
        <w:t>Paspauskite</w:t>
      </w:r>
      <w:proofErr w:type="spellEnd"/>
      <w:r>
        <w:t xml:space="preserve"> [</w:t>
      </w:r>
      <w:proofErr w:type="spellStart"/>
      <w:r>
        <w:t>Parinkti</w:t>
      </w:r>
      <w:proofErr w:type="spellEnd"/>
      <w:r>
        <w:t xml:space="preserve"> </w:t>
      </w:r>
      <w:proofErr w:type="spellStart"/>
      <w:r>
        <w:t>mokėtinas</w:t>
      </w:r>
      <w:proofErr w:type="spellEnd"/>
      <w:r>
        <w:t xml:space="preserve"> </w:t>
      </w:r>
      <w:proofErr w:type="spellStart"/>
      <w:r>
        <w:t>sumas</w:t>
      </w:r>
      <w:proofErr w:type="spellEnd"/>
      <w:r>
        <w:t xml:space="preserve">] </w:t>
      </w:r>
      <w:proofErr w:type="spellStart"/>
      <w:r>
        <w:t>ir</w:t>
      </w:r>
      <w:proofErr w:type="spellEnd"/>
      <w:r>
        <w:t xml:space="preserve"> </w:t>
      </w:r>
      <w:proofErr w:type="spellStart"/>
      <w:r>
        <w:t>iš</w:t>
      </w:r>
      <w:proofErr w:type="spellEnd"/>
      <w:r>
        <w:t xml:space="preserve"> </w:t>
      </w:r>
      <w:proofErr w:type="spellStart"/>
      <w:r>
        <w:rPr>
          <w:i/>
        </w:rPr>
        <w:t>Pinigų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srautų</w:t>
      </w:r>
      <w:proofErr w:type="spellEnd"/>
      <w:r>
        <w:t xml:space="preserve"> </w:t>
      </w:r>
      <w:proofErr w:type="spellStart"/>
      <w:r>
        <w:t>pasirinkite</w:t>
      </w:r>
      <w:proofErr w:type="spellEnd"/>
      <w:r>
        <w:t xml:space="preserve"> </w:t>
      </w:r>
      <w:proofErr w:type="spellStart"/>
      <w:r>
        <w:t>dokumentus</w:t>
      </w:r>
      <w:proofErr w:type="spellEnd"/>
      <w:r>
        <w:t xml:space="preserve">, </w:t>
      </w:r>
      <w:proofErr w:type="spellStart"/>
      <w:r>
        <w:t>kuriuos</w:t>
      </w:r>
      <w:proofErr w:type="spellEnd"/>
      <w:r>
        <w:t xml:space="preserve"> norite </w:t>
      </w:r>
      <w:proofErr w:type="spellStart"/>
      <w:r>
        <w:t>apmokėti</w:t>
      </w:r>
      <w:proofErr w:type="spellEnd"/>
      <w:r>
        <w:t xml:space="preserve"> (</w:t>
      </w:r>
      <w:proofErr w:type="spellStart"/>
      <w:r>
        <w:t>paieškos</w:t>
      </w:r>
      <w:proofErr w:type="spellEnd"/>
      <w:r>
        <w:t xml:space="preserve"> </w:t>
      </w:r>
      <w:proofErr w:type="spellStart"/>
      <w:r>
        <w:t>lange</w:t>
      </w:r>
      <w:proofErr w:type="spellEnd"/>
      <w:r>
        <w:t xml:space="preserve"> </w:t>
      </w:r>
      <w:proofErr w:type="spellStart"/>
      <w:r>
        <w:t>leidžiama</w:t>
      </w:r>
      <w:proofErr w:type="spellEnd"/>
      <w:r>
        <w:t xml:space="preserve"> </w:t>
      </w:r>
      <w:proofErr w:type="spellStart"/>
      <w:r>
        <w:t>rinktis</w:t>
      </w:r>
      <w:proofErr w:type="spellEnd"/>
      <w:r>
        <w:t xml:space="preserve"> </w:t>
      </w:r>
      <w:proofErr w:type="spellStart"/>
      <w:r>
        <w:t>tik</w:t>
      </w:r>
      <w:proofErr w:type="spellEnd"/>
      <w:r>
        <w:t xml:space="preserve"> </w:t>
      </w:r>
      <w:proofErr w:type="spellStart"/>
      <w:r>
        <w:t>iš</w:t>
      </w:r>
      <w:proofErr w:type="spellEnd"/>
      <w:r>
        <w:t xml:space="preserve"> </w:t>
      </w:r>
      <w:proofErr w:type="spellStart"/>
      <w:r>
        <w:t>tokių</w:t>
      </w:r>
      <w:proofErr w:type="spellEnd"/>
      <w:r>
        <w:t xml:space="preserve"> </w:t>
      </w:r>
      <w:proofErr w:type="spellStart"/>
      <w:r>
        <w:t>dokumentų</w:t>
      </w:r>
      <w:proofErr w:type="spellEnd"/>
      <w:r>
        <w:t xml:space="preserve">, </w:t>
      </w:r>
      <w:proofErr w:type="spellStart"/>
      <w:r>
        <w:t>kurie</w:t>
      </w:r>
      <w:proofErr w:type="spellEnd"/>
      <w:r>
        <w:t xml:space="preserve"> </w:t>
      </w:r>
      <w:proofErr w:type="spellStart"/>
      <w:r>
        <w:t>yra</w:t>
      </w:r>
      <w:proofErr w:type="spellEnd"/>
      <w:r>
        <w:t xml:space="preserve"> </w:t>
      </w:r>
      <w:proofErr w:type="spellStart"/>
      <w:r>
        <w:t>dar</w:t>
      </w:r>
      <w:proofErr w:type="spellEnd"/>
      <w:r>
        <w:t xml:space="preserve"> </w:t>
      </w:r>
      <w:proofErr w:type="spellStart"/>
      <w:r>
        <w:t>neapmokėti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kurie</w:t>
      </w:r>
      <w:proofErr w:type="spellEnd"/>
      <w:r>
        <w:t xml:space="preserve"> </w:t>
      </w:r>
      <w:proofErr w:type="spellStart"/>
      <w:r>
        <w:t>susiję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mokėtinomis</w:t>
      </w:r>
      <w:proofErr w:type="spellEnd"/>
      <w:r>
        <w:t xml:space="preserve"> </w:t>
      </w:r>
      <w:proofErr w:type="spellStart"/>
      <w:r>
        <w:t>sumomis</w:t>
      </w:r>
      <w:proofErr w:type="spellEnd"/>
      <w:r>
        <w:t xml:space="preserve">). </w:t>
      </w:r>
    </w:p>
    <w:p w14:paraId="5F833A99" w14:textId="77777777" w:rsidR="006D7D01" w:rsidRDefault="00D02242">
      <w:pPr>
        <w:numPr>
          <w:ilvl w:val="0"/>
          <w:numId w:val="2"/>
        </w:numPr>
        <w:ind w:hanging="360"/>
      </w:pPr>
      <w:proofErr w:type="spellStart"/>
      <w:r>
        <w:t>Mokėjimo</w:t>
      </w:r>
      <w:proofErr w:type="spellEnd"/>
      <w:r>
        <w:t xml:space="preserve"> </w:t>
      </w:r>
      <w:proofErr w:type="spellStart"/>
      <w:r>
        <w:t>nurodymo</w:t>
      </w:r>
      <w:proofErr w:type="spellEnd"/>
      <w:r>
        <w:t xml:space="preserve"> </w:t>
      </w:r>
      <w:proofErr w:type="spellStart"/>
      <w:r>
        <w:t>formavimo</w:t>
      </w:r>
      <w:proofErr w:type="spellEnd"/>
      <w:r>
        <w:t xml:space="preserve"> </w:t>
      </w:r>
      <w:proofErr w:type="spellStart"/>
      <w:r>
        <w:t>lange</w:t>
      </w:r>
      <w:proofErr w:type="spellEnd"/>
      <w:r>
        <w:t xml:space="preserve"> </w:t>
      </w:r>
      <w:proofErr w:type="spellStart"/>
      <w:r>
        <w:t>pasirinktų</w:t>
      </w:r>
      <w:proofErr w:type="spellEnd"/>
      <w:r>
        <w:t xml:space="preserve"> </w:t>
      </w:r>
      <w:proofErr w:type="spellStart"/>
      <w:r>
        <w:t>dokumentų</w:t>
      </w:r>
      <w:proofErr w:type="spellEnd"/>
      <w:r>
        <w:t xml:space="preserve"> </w:t>
      </w:r>
      <w:proofErr w:type="spellStart"/>
      <w:r>
        <w:t>eilutėse</w:t>
      </w:r>
      <w:proofErr w:type="spellEnd"/>
      <w:r>
        <w:t xml:space="preserve"> </w:t>
      </w:r>
      <w:proofErr w:type="spellStart"/>
      <w:r>
        <w:t>reikia</w:t>
      </w:r>
      <w:proofErr w:type="spellEnd"/>
      <w:r>
        <w:t xml:space="preserve"> </w:t>
      </w:r>
      <w:proofErr w:type="spellStart"/>
      <w:r>
        <w:t>užpildyti</w:t>
      </w:r>
      <w:proofErr w:type="spellEnd"/>
      <w:r>
        <w:t xml:space="preserve"> </w:t>
      </w:r>
      <w:proofErr w:type="spellStart"/>
      <w:r>
        <w:t>laukelius</w:t>
      </w:r>
      <w:proofErr w:type="spellEnd"/>
      <w:r>
        <w:t xml:space="preserve"> {</w:t>
      </w:r>
      <w:proofErr w:type="spellStart"/>
      <w:r>
        <w:t>Mokėjimo</w:t>
      </w:r>
      <w:proofErr w:type="spellEnd"/>
      <w:r>
        <w:t xml:space="preserve"> </w:t>
      </w:r>
      <w:proofErr w:type="spellStart"/>
      <w:r>
        <w:t>suma</w:t>
      </w:r>
      <w:proofErr w:type="spellEnd"/>
      <w:r>
        <w:t xml:space="preserve">}: </w:t>
      </w:r>
    </w:p>
    <w:p w14:paraId="486BF42C" w14:textId="77777777" w:rsidR="006D7D01" w:rsidRDefault="00D02242">
      <w:pPr>
        <w:numPr>
          <w:ilvl w:val="1"/>
          <w:numId w:val="2"/>
        </w:numPr>
        <w:ind w:hanging="360"/>
      </w:pPr>
      <w:proofErr w:type="spellStart"/>
      <w:r>
        <w:t>Jeigu</w:t>
      </w:r>
      <w:proofErr w:type="spellEnd"/>
      <w:r>
        <w:t xml:space="preserve"> visas </w:t>
      </w:r>
      <w:proofErr w:type="spellStart"/>
      <w:r>
        <w:t>eilutes</w:t>
      </w:r>
      <w:proofErr w:type="spellEnd"/>
      <w:r>
        <w:t xml:space="preserve"> norite </w:t>
      </w:r>
      <w:proofErr w:type="spellStart"/>
      <w:r>
        <w:t>apmokėti</w:t>
      </w:r>
      <w:proofErr w:type="spellEnd"/>
      <w:r>
        <w:t xml:space="preserve"> </w:t>
      </w:r>
      <w:proofErr w:type="spellStart"/>
      <w:r>
        <w:t>pilnai</w:t>
      </w:r>
      <w:proofErr w:type="spellEnd"/>
      <w:r>
        <w:t xml:space="preserve"> – į </w:t>
      </w:r>
      <w:proofErr w:type="spellStart"/>
      <w:r>
        <w:t>laukelį</w:t>
      </w:r>
      <w:proofErr w:type="spellEnd"/>
      <w:r>
        <w:t xml:space="preserve"> {Suma </w:t>
      </w:r>
      <w:proofErr w:type="spellStart"/>
      <w:r>
        <w:t>paskirstymui</w:t>
      </w:r>
      <w:proofErr w:type="spellEnd"/>
      <w:r>
        <w:t xml:space="preserve">} </w:t>
      </w:r>
      <w:proofErr w:type="spellStart"/>
      <w:r>
        <w:t>įveskite</w:t>
      </w:r>
      <w:proofErr w:type="spellEnd"/>
      <w:r>
        <w:t xml:space="preserve"> </w:t>
      </w:r>
      <w:proofErr w:type="spellStart"/>
      <w:r>
        <w:t>bendrą</w:t>
      </w:r>
      <w:proofErr w:type="spellEnd"/>
      <w:r>
        <w:t xml:space="preserve"> </w:t>
      </w:r>
      <w:proofErr w:type="spellStart"/>
      <w:r>
        <w:t>sumą</w:t>
      </w:r>
      <w:proofErr w:type="spellEnd"/>
      <w:r>
        <w:t xml:space="preserve">, </w:t>
      </w:r>
      <w:proofErr w:type="spellStart"/>
      <w:r>
        <w:t>tada</w:t>
      </w:r>
      <w:proofErr w:type="spellEnd"/>
      <w:r>
        <w:t xml:space="preserve"> </w:t>
      </w:r>
      <w:proofErr w:type="spellStart"/>
      <w:r>
        <w:t>šio</w:t>
      </w:r>
      <w:proofErr w:type="spellEnd"/>
      <w:r>
        <w:t xml:space="preserve"> </w:t>
      </w:r>
      <w:proofErr w:type="spellStart"/>
      <w:r>
        <w:t>lango</w:t>
      </w:r>
      <w:proofErr w:type="spellEnd"/>
      <w:r>
        <w:t xml:space="preserve"> </w:t>
      </w:r>
      <w:proofErr w:type="spellStart"/>
      <w:r>
        <w:t>įrankinėje</w:t>
      </w:r>
      <w:proofErr w:type="spellEnd"/>
      <w:r>
        <w:t xml:space="preserve"> </w:t>
      </w:r>
      <w:proofErr w:type="spellStart"/>
      <w:r>
        <w:t>paspauskite</w:t>
      </w:r>
      <w:proofErr w:type="spellEnd"/>
      <w:r>
        <w:t xml:space="preserve"> {</w:t>
      </w:r>
      <w:proofErr w:type="spellStart"/>
      <w:r>
        <w:t>Paskirstyti</w:t>
      </w:r>
      <w:proofErr w:type="spellEnd"/>
      <w:r>
        <w:t xml:space="preserve"> </w:t>
      </w:r>
      <w:proofErr w:type="spellStart"/>
      <w:r>
        <w:t>sumą</w:t>
      </w:r>
      <w:proofErr w:type="spellEnd"/>
      <w:r>
        <w:t xml:space="preserve">}; </w:t>
      </w:r>
    </w:p>
    <w:p w14:paraId="708307BC" w14:textId="77777777" w:rsidR="006D7D01" w:rsidRDefault="00D02242">
      <w:pPr>
        <w:numPr>
          <w:ilvl w:val="1"/>
          <w:numId w:val="2"/>
        </w:numPr>
        <w:ind w:hanging="360"/>
      </w:pPr>
      <w:proofErr w:type="spellStart"/>
      <w:r>
        <w:t>Jeigu</w:t>
      </w:r>
      <w:proofErr w:type="spellEnd"/>
      <w:r>
        <w:t xml:space="preserve"> norite </w:t>
      </w:r>
      <w:proofErr w:type="spellStart"/>
      <w:r>
        <w:t>dalinai</w:t>
      </w:r>
      <w:proofErr w:type="spellEnd"/>
      <w:r>
        <w:t xml:space="preserve"> </w:t>
      </w:r>
      <w:proofErr w:type="spellStart"/>
      <w:r>
        <w:t>apmokėti</w:t>
      </w:r>
      <w:proofErr w:type="spellEnd"/>
      <w:r>
        <w:t xml:space="preserve"> </w:t>
      </w:r>
      <w:proofErr w:type="spellStart"/>
      <w:r>
        <w:t>dokumentus</w:t>
      </w:r>
      <w:proofErr w:type="spellEnd"/>
      <w:r>
        <w:t xml:space="preserve">, </w:t>
      </w:r>
      <w:proofErr w:type="spellStart"/>
      <w:r>
        <w:t>galite</w:t>
      </w:r>
      <w:proofErr w:type="spellEnd"/>
      <w:r>
        <w:t xml:space="preserve"> </w:t>
      </w:r>
      <w:proofErr w:type="spellStart"/>
      <w:r>
        <w:t>įvesti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paskirstyti</w:t>
      </w:r>
      <w:proofErr w:type="spellEnd"/>
      <w:r>
        <w:t xml:space="preserve"> </w:t>
      </w:r>
      <w:proofErr w:type="spellStart"/>
      <w:r>
        <w:t>savo</w:t>
      </w:r>
      <w:proofErr w:type="spellEnd"/>
      <w:r>
        <w:t xml:space="preserve"> </w:t>
      </w:r>
      <w:proofErr w:type="spellStart"/>
      <w:r>
        <w:t>sumą</w:t>
      </w:r>
      <w:proofErr w:type="spellEnd"/>
      <w:r>
        <w:t xml:space="preserve">, </w:t>
      </w:r>
      <w:proofErr w:type="spellStart"/>
      <w:r>
        <w:t>arba</w:t>
      </w:r>
      <w:proofErr w:type="spellEnd"/>
      <w:r>
        <w:t xml:space="preserve"> </w:t>
      </w:r>
      <w:proofErr w:type="spellStart"/>
      <w:r>
        <w:t>įrašyti</w:t>
      </w:r>
      <w:proofErr w:type="spellEnd"/>
      <w:r>
        <w:t xml:space="preserve"> </w:t>
      </w:r>
      <w:proofErr w:type="spellStart"/>
      <w:r>
        <w:t>savo</w:t>
      </w:r>
      <w:proofErr w:type="spellEnd"/>
      <w:r>
        <w:t xml:space="preserve"> </w:t>
      </w:r>
      <w:proofErr w:type="spellStart"/>
      <w:r>
        <w:t>sumas</w:t>
      </w:r>
      <w:proofErr w:type="spellEnd"/>
      <w:r>
        <w:t xml:space="preserve"> į </w:t>
      </w:r>
      <w:proofErr w:type="spellStart"/>
      <w:r>
        <w:t>kiekvienos</w:t>
      </w:r>
      <w:proofErr w:type="spellEnd"/>
      <w:r>
        <w:t xml:space="preserve"> </w:t>
      </w:r>
      <w:proofErr w:type="spellStart"/>
      <w:r>
        <w:t>eilutės</w:t>
      </w:r>
      <w:proofErr w:type="spellEnd"/>
      <w:r>
        <w:t xml:space="preserve"> {</w:t>
      </w:r>
      <w:proofErr w:type="spellStart"/>
      <w:r>
        <w:t>Mokėjimo</w:t>
      </w:r>
      <w:proofErr w:type="spellEnd"/>
      <w:r>
        <w:t xml:space="preserve"> </w:t>
      </w:r>
      <w:proofErr w:type="spellStart"/>
      <w:r>
        <w:t>suma</w:t>
      </w:r>
      <w:proofErr w:type="spellEnd"/>
      <w:r>
        <w:t xml:space="preserve">} </w:t>
      </w:r>
      <w:proofErr w:type="spellStart"/>
      <w:r>
        <w:t>laukelius</w:t>
      </w:r>
      <w:proofErr w:type="spellEnd"/>
      <w:r>
        <w:t xml:space="preserve">. </w:t>
      </w:r>
    </w:p>
    <w:p w14:paraId="6DCCA9A3" w14:textId="77777777" w:rsidR="006D7D01" w:rsidRDefault="00D02242">
      <w:pPr>
        <w:numPr>
          <w:ilvl w:val="0"/>
          <w:numId w:val="2"/>
        </w:numPr>
        <w:ind w:hanging="360"/>
      </w:pPr>
      <w:proofErr w:type="spellStart"/>
      <w:r>
        <w:t>Jeigu</w:t>
      </w:r>
      <w:proofErr w:type="spellEnd"/>
      <w:r>
        <w:t xml:space="preserve"> </w:t>
      </w:r>
      <w:proofErr w:type="spellStart"/>
      <w:r>
        <w:t>yra</w:t>
      </w:r>
      <w:proofErr w:type="spellEnd"/>
      <w:r>
        <w:t xml:space="preserve"> </w:t>
      </w:r>
      <w:proofErr w:type="spellStart"/>
      <w:r>
        <w:t>keletas</w:t>
      </w:r>
      <w:proofErr w:type="spellEnd"/>
      <w:r>
        <w:t xml:space="preserve"> </w:t>
      </w:r>
      <w:proofErr w:type="spellStart"/>
      <w:r>
        <w:t>mokėjimo</w:t>
      </w:r>
      <w:proofErr w:type="spellEnd"/>
      <w:r>
        <w:t xml:space="preserve"> </w:t>
      </w:r>
      <w:proofErr w:type="spellStart"/>
      <w:r>
        <w:t>dokumentų</w:t>
      </w:r>
      <w:proofErr w:type="spellEnd"/>
      <w:r>
        <w:t xml:space="preserve"> </w:t>
      </w:r>
      <w:proofErr w:type="spellStart"/>
      <w:r>
        <w:t>vienam</w:t>
      </w:r>
      <w:proofErr w:type="spellEnd"/>
      <w:r>
        <w:t xml:space="preserve"> </w:t>
      </w:r>
      <w:proofErr w:type="spellStart"/>
      <w:r>
        <w:t>partneriui</w:t>
      </w:r>
      <w:proofErr w:type="spellEnd"/>
      <w:r>
        <w:t xml:space="preserve">, </w:t>
      </w:r>
      <w:proofErr w:type="spellStart"/>
      <w:r>
        <w:t>šiuos</w:t>
      </w:r>
      <w:proofErr w:type="spellEnd"/>
      <w:r>
        <w:t xml:space="preserve"> </w:t>
      </w:r>
      <w:proofErr w:type="spellStart"/>
      <w:r>
        <w:t>mokėjimus</w:t>
      </w:r>
      <w:proofErr w:type="spellEnd"/>
      <w:r>
        <w:t xml:space="preserve"> </w:t>
      </w:r>
      <w:proofErr w:type="spellStart"/>
      <w:r>
        <w:t>galima</w:t>
      </w:r>
      <w:proofErr w:type="spellEnd"/>
      <w:r>
        <w:t xml:space="preserve"> </w:t>
      </w:r>
      <w:proofErr w:type="spellStart"/>
      <w:r>
        <w:t>apjungti</w:t>
      </w:r>
      <w:proofErr w:type="spellEnd"/>
      <w:r>
        <w:t xml:space="preserve">: </w:t>
      </w:r>
    </w:p>
    <w:p w14:paraId="5F94B33F" w14:textId="77777777" w:rsidR="006D7D01" w:rsidRDefault="00D02242">
      <w:pPr>
        <w:numPr>
          <w:ilvl w:val="1"/>
          <w:numId w:val="2"/>
        </w:numPr>
        <w:ind w:hanging="360"/>
      </w:pPr>
      <w:proofErr w:type="spellStart"/>
      <w:r>
        <w:t>Paspauskite</w:t>
      </w:r>
      <w:proofErr w:type="spellEnd"/>
      <w:r>
        <w:t xml:space="preserve"> [</w:t>
      </w:r>
      <w:proofErr w:type="spellStart"/>
      <w:r>
        <w:t>Konsolidavimo</w:t>
      </w:r>
      <w:proofErr w:type="spellEnd"/>
      <w:r>
        <w:t xml:space="preserve"> </w:t>
      </w:r>
      <w:proofErr w:type="spellStart"/>
      <w:r>
        <w:t>nustatymai</w:t>
      </w:r>
      <w:proofErr w:type="spellEnd"/>
      <w:r>
        <w:t xml:space="preserve">] </w:t>
      </w:r>
      <w:proofErr w:type="spellStart"/>
      <w:r>
        <w:t>ir</w:t>
      </w:r>
      <w:proofErr w:type="spellEnd"/>
      <w:r>
        <w:t xml:space="preserve"> </w:t>
      </w:r>
      <w:proofErr w:type="spellStart"/>
      <w:r>
        <w:t>nurodykite</w:t>
      </w:r>
      <w:proofErr w:type="spellEnd"/>
      <w:r>
        <w:t xml:space="preserve"> </w:t>
      </w:r>
      <w:proofErr w:type="spellStart"/>
      <w:r>
        <w:t>reikiamą</w:t>
      </w:r>
      <w:proofErr w:type="spellEnd"/>
      <w:r>
        <w:t xml:space="preserve"> </w:t>
      </w:r>
      <w:proofErr w:type="spellStart"/>
      <w:r>
        <w:t>parametrų</w:t>
      </w:r>
      <w:proofErr w:type="spellEnd"/>
      <w:r>
        <w:t xml:space="preserve"> </w:t>
      </w:r>
      <w:proofErr w:type="spellStart"/>
      <w:r>
        <w:t>kombinaciją</w:t>
      </w:r>
      <w:proofErr w:type="spellEnd"/>
      <w:r>
        <w:t xml:space="preserve">; </w:t>
      </w:r>
    </w:p>
    <w:p w14:paraId="66AD5A6A" w14:textId="77777777" w:rsidR="006D7D01" w:rsidRDefault="00D02242">
      <w:pPr>
        <w:numPr>
          <w:ilvl w:val="1"/>
          <w:numId w:val="2"/>
        </w:numPr>
        <w:ind w:hanging="360"/>
      </w:pPr>
      <w:proofErr w:type="spellStart"/>
      <w:r>
        <w:t>Pažymėkite</w:t>
      </w:r>
      <w:proofErr w:type="spellEnd"/>
      <w:r>
        <w:t xml:space="preserve"> </w:t>
      </w:r>
      <w:proofErr w:type="spellStart"/>
      <w:r>
        <w:t>varnelę</w:t>
      </w:r>
      <w:proofErr w:type="spellEnd"/>
      <w:r>
        <w:t xml:space="preserve"> {</w:t>
      </w:r>
      <w:proofErr w:type="spellStart"/>
      <w:r>
        <w:t>Konsoliduoti</w:t>
      </w:r>
      <w:proofErr w:type="spellEnd"/>
      <w:r>
        <w:t xml:space="preserve">}. </w:t>
      </w:r>
    </w:p>
    <w:p w14:paraId="23728F3E" w14:textId="77777777" w:rsidR="006D7D01" w:rsidRDefault="00D02242">
      <w:pPr>
        <w:numPr>
          <w:ilvl w:val="0"/>
          <w:numId w:val="2"/>
        </w:numPr>
        <w:spacing w:after="130"/>
        <w:ind w:hanging="360"/>
      </w:pPr>
      <w:proofErr w:type="spellStart"/>
      <w:r>
        <w:t>Užbaigę</w:t>
      </w:r>
      <w:proofErr w:type="spellEnd"/>
      <w:r>
        <w:t xml:space="preserve"> </w:t>
      </w:r>
      <w:proofErr w:type="spellStart"/>
      <w:r>
        <w:t>traukti</w:t>
      </w:r>
      <w:proofErr w:type="spellEnd"/>
      <w:r>
        <w:t xml:space="preserve"> </w:t>
      </w:r>
      <w:proofErr w:type="spellStart"/>
      <w:r>
        <w:t>mokėtinas</w:t>
      </w:r>
      <w:proofErr w:type="spellEnd"/>
      <w:r>
        <w:t xml:space="preserve"> </w:t>
      </w:r>
      <w:proofErr w:type="spellStart"/>
      <w:r>
        <w:t>sumas</w:t>
      </w:r>
      <w:proofErr w:type="spellEnd"/>
      <w:r>
        <w:t xml:space="preserve">, </w:t>
      </w:r>
      <w:proofErr w:type="spellStart"/>
      <w:r>
        <w:t>spauskite</w:t>
      </w:r>
      <w:proofErr w:type="spellEnd"/>
      <w:r>
        <w:t xml:space="preserve"> [</w:t>
      </w:r>
      <w:proofErr w:type="spellStart"/>
      <w:r>
        <w:t>Gerai</w:t>
      </w:r>
      <w:proofErr w:type="spellEnd"/>
      <w:r>
        <w:t xml:space="preserve">]. </w:t>
      </w:r>
    </w:p>
    <w:p w14:paraId="7CEE053A" w14:textId="77777777" w:rsidR="006D7D01" w:rsidRDefault="00D02242">
      <w:pPr>
        <w:spacing w:after="363" w:line="259" w:lineRule="auto"/>
        <w:ind w:left="0" w:firstLine="0"/>
        <w:jc w:val="left"/>
      </w:pPr>
      <w:r>
        <w:t xml:space="preserve"> </w:t>
      </w:r>
    </w:p>
    <w:p w14:paraId="524B7BC1" w14:textId="031830A5" w:rsidR="006D7D01" w:rsidRPr="006F669D" w:rsidRDefault="00D02242">
      <w:pPr>
        <w:pStyle w:val="Heading2"/>
        <w:ind w:left="355"/>
        <w:rPr>
          <w:color w:val="0070C0"/>
        </w:rPr>
      </w:pPr>
      <w:r w:rsidRPr="006F669D">
        <w:rPr>
          <w:color w:val="0070C0"/>
        </w:rPr>
        <w:t>2.2.</w:t>
      </w:r>
      <w:r w:rsidRPr="006F669D">
        <w:rPr>
          <w:rFonts w:ascii="Arial" w:eastAsia="Arial" w:hAnsi="Arial" w:cs="Arial"/>
          <w:color w:val="0070C0"/>
        </w:rPr>
        <w:t xml:space="preserve"> </w:t>
      </w:r>
      <w:proofErr w:type="spellStart"/>
      <w:r w:rsidRPr="006F669D">
        <w:rPr>
          <w:color w:val="0070C0"/>
        </w:rPr>
        <w:t>Mokėjimo</w:t>
      </w:r>
      <w:proofErr w:type="spellEnd"/>
      <w:r w:rsidRPr="006F669D">
        <w:rPr>
          <w:color w:val="0070C0"/>
        </w:rPr>
        <w:t xml:space="preserve"> </w:t>
      </w:r>
      <w:proofErr w:type="spellStart"/>
      <w:r w:rsidRPr="006F669D">
        <w:rPr>
          <w:color w:val="0070C0"/>
        </w:rPr>
        <w:t>nurodymo</w:t>
      </w:r>
      <w:proofErr w:type="spellEnd"/>
      <w:r w:rsidRPr="006F669D">
        <w:rPr>
          <w:color w:val="0070C0"/>
        </w:rPr>
        <w:t xml:space="preserve"> </w:t>
      </w:r>
      <w:proofErr w:type="spellStart"/>
      <w:r w:rsidRPr="006F669D">
        <w:rPr>
          <w:color w:val="0070C0"/>
        </w:rPr>
        <w:t>sukūrimas</w:t>
      </w:r>
      <w:proofErr w:type="spellEnd"/>
      <w:r w:rsidRPr="006F669D">
        <w:rPr>
          <w:color w:val="0070C0"/>
        </w:rPr>
        <w:t xml:space="preserve"> </w:t>
      </w:r>
      <w:proofErr w:type="spellStart"/>
      <w:r w:rsidRPr="006F669D">
        <w:rPr>
          <w:color w:val="0070C0"/>
        </w:rPr>
        <w:t>iš</w:t>
      </w:r>
      <w:proofErr w:type="spellEnd"/>
      <w:r w:rsidRPr="006F669D">
        <w:rPr>
          <w:color w:val="0070C0"/>
        </w:rPr>
        <w:t xml:space="preserve"> DU </w:t>
      </w:r>
      <w:proofErr w:type="spellStart"/>
      <w:r w:rsidRPr="006F669D">
        <w:rPr>
          <w:color w:val="0070C0"/>
        </w:rPr>
        <w:t>Mokėtinų</w:t>
      </w:r>
      <w:proofErr w:type="spellEnd"/>
      <w:r w:rsidRPr="006F669D">
        <w:rPr>
          <w:color w:val="0070C0"/>
        </w:rPr>
        <w:t xml:space="preserve"> </w:t>
      </w:r>
      <w:proofErr w:type="spellStart"/>
      <w:r w:rsidRPr="006F669D">
        <w:rPr>
          <w:color w:val="0070C0"/>
        </w:rPr>
        <w:t>sumų</w:t>
      </w:r>
      <w:proofErr w:type="spellEnd"/>
      <w:r w:rsidRPr="006F669D">
        <w:rPr>
          <w:color w:val="0070C0"/>
        </w:rPr>
        <w:t xml:space="preserve"> </w:t>
      </w:r>
    </w:p>
    <w:p w14:paraId="34D7745B" w14:textId="0B27933E" w:rsidR="006D7D01" w:rsidRDefault="00D02242">
      <w:pPr>
        <w:spacing w:after="219" w:line="259" w:lineRule="auto"/>
        <w:ind w:left="0" w:firstLine="0"/>
        <w:jc w:val="left"/>
      </w:pPr>
      <w:proofErr w:type="spellStart"/>
      <w:r>
        <w:t>Veiksmai</w:t>
      </w:r>
      <w:proofErr w:type="spellEnd"/>
      <w:r>
        <w:t xml:space="preserve"> </w:t>
      </w:r>
      <w:proofErr w:type="spellStart"/>
      <w:r>
        <w:t>pradedami</w:t>
      </w:r>
      <w:proofErr w:type="spellEnd"/>
      <w:r>
        <w:t xml:space="preserve"> </w:t>
      </w:r>
      <w:proofErr w:type="spellStart"/>
      <w:r>
        <w:t>modulyje</w:t>
      </w:r>
      <w:proofErr w:type="spellEnd"/>
      <w:r>
        <w:t xml:space="preserve"> </w:t>
      </w:r>
      <w:proofErr w:type="spellStart"/>
      <w:r>
        <w:rPr>
          <w:i/>
        </w:rPr>
        <w:t>Personalas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atlyginimai</w:t>
      </w:r>
      <w:proofErr w:type="spellEnd"/>
      <w:r w:rsidR="00950FCA">
        <w:rPr>
          <w:rFonts w:ascii="Segoe UI Symbol" w:eastAsia="Segoe UI Symbol" w:hAnsi="Segoe UI Symbol" w:cs="Segoe UI Symbol"/>
          <w:sz w:val="23"/>
        </w:rPr>
        <w:t xml:space="preserve"> – </w:t>
      </w:r>
      <w:r w:rsidR="00950FCA" w:rsidRPr="00950FCA">
        <w:rPr>
          <w:rFonts w:asciiTheme="minorHAnsi" w:eastAsia="Segoe UI Symbol" w:hAnsiTheme="minorHAnsi" w:cstheme="minorHAnsi"/>
          <w:i/>
        </w:rPr>
        <w:t>DU</w:t>
      </w:r>
      <w:r w:rsidR="00950FCA" w:rsidRPr="00950FCA">
        <w:rPr>
          <w:rFonts w:ascii="Segoe UI Symbol" w:eastAsia="Segoe UI Symbol" w:hAnsi="Segoe UI Symbol" w:cs="Segoe UI Symbol"/>
          <w:i/>
          <w:sz w:val="23"/>
        </w:rPr>
        <w:t xml:space="preserve"> </w:t>
      </w:r>
      <w:proofErr w:type="spellStart"/>
      <w:r>
        <w:rPr>
          <w:i/>
        </w:rPr>
        <w:t>Mokėtinos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sumos</w:t>
      </w:r>
      <w:proofErr w:type="spellEnd"/>
      <w:r>
        <w:t xml:space="preserve">. </w:t>
      </w:r>
    </w:p>
    <w:p w14:paraId="48978759" w14:textId="5F8152F2" w:rsidR="006D7D01" w:rsidRDefault="00D02242">
      <w:pPr>
        <w:numPr>
          <w:ilvl w:val="0"/>
          <w:numId w:val="4"/>
        </w:numPr>
        <w:spacing w:after="18"/>
        <w:ind w:hanging="360"/>
      </w:pPr>
      <w:proofErr w:type="spellStart"/>
      <w:r>
        <w:t>Atidarykite</w:t>
      </w:r>
      <w:proofErr w:type="spellEnd"/>
      <w:r>
        <w:t xml:space="preserve"> </w:t>
      </w:r>
      <w:proofErr w:type="spellStart"/>
      <w:r>
        <w:t>modulį</w:t>
      </w:r>
      <w:proofErr w:type="spellEnd"/>
      <w:r>
        <w:t xml:space="preserve"> </w:t>
      </w:r>
      <w:proofErr w:type="spellStart"/>
      <w:r>
        <w:t>Personalas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atlyginimai</w:t>
      </w:r>
      <w:proofErr w:type="spellEnd"/>
      <w:r w:rsidR="00950FCA">
        <w:rPr>
          <w:rFonts w:ascii="Segoe UI Symbol" w:eastAsia="Segoe UI Symbol" w:hAnsi="Segoe UI Symbol" w:cs="Segoe UI Symbol"/>
        </w:rPr>
        <w:t xml:space="preserve"> -&gt; </w:t>
      </w:r>
      <w:r w:rsidR="00950FCA" w:rsidRPr="00950FCA">
        <w:rPr>
          <w:rFonts w:asciiTheme="minorHAnsi" w:eastAsia="Segoe UI Symbol" w:hAnsiTheme="minorHAnsi" w:cstheme="minorHAnsi"/>
        </w:rPr>
        <w:t>DU</w:t>
      </w:r>
      <w:r w:rsidR="00950FCA">
        <w:rPr>
          <w:rFonts w:ascii="Segoe UI Symbol" w:eastAsia="Segoe UI Symbol" w:hAnsi="Segoe UI Symbol" w:cs="Segoe UI Symbol"/>
        </w:rPr>
        <w:t xml:space="preserve"> </w:t>
      </w:r>
      <w:proofErr w:type="spellStart"/>
      <w:r>
        <w:t>Mokėtinos</w:t>
      </w:r>
      <w:proofErr w:type="spellEnd"/>
      <w:r>
        <w:t xml:space="preserve"> </w:t>
      </w:r>
      <w:proofErr w:type="spellStart"/>
      <w:r>
        <w:t>sumos</w:t>
      </w:r>
      <w:proofErr w:type="spellEnd"/>
      <w:r>
        <w:t xml:space="preserve">. </w:t>
      </w:r>
    </w:p>
    <w:p w14:paraId="78303553" w14:textId="77777777" w:rsidR="006D7D01" w:rsidRDefault="00D02242">
      <w:pPr>
        <w:numPr>
          <w:ilvl w:val="0"/>
          <w:numId w:val="4"/>
        </w:numPr>
        <w:ind w:hanging="360"/>
      </w:pPr>
      <w:proofErr w:type="spellStart"/>
      <w:r>
        <w:t>Atlikite</w:t>
      </w:r>
      <w:proofErr w:type="spellEnd"/>
      <w:r>
        <w:t xml:space="preserve"> </w:t>
      </w:r>
      <w:proofErr w:type="spellStart"/>
      <w:r>
        <w:t>paiešką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pažymėkite</w:t>
      </w:r>
      <w:proofErr w:type="spellEnd"/>
      <w:r>
        <w:t xml:space="preserve"> </w:t>
      </w:r>
      <w:proofErr w:type="spellStart"/>
      <w:r>
        <w:t>tas</w:t>
      </w:r>
      <w:proofErr w:type="spellEnd"/>
      <w:r>
        <w:t xml:space="preserve"> </w:t>
      </w:r>
      <w:proofErr w:type="spellStart"/>
      <w:r>
        <w:t>eilutes</w:t>
      </w:r>
      <w:proofErr w:type="spellEnd"/>
      <w:r>
        <w:t xml:space="preserve">, </w:t>
      </w:r>
      <w:proofErr w:type="spellStart"/>
      <w:r>
        <w:t>kurioms</w:t>
      </w:r>
      <w:proofErr w:type="spellEnd"/>
      <w:r>
        <w:t xml:space="preserve"> </w:t>
      </w:r>
      <w:proofErr w:type="spellStart"/>
      <w:r>
        <w:t>galima</w:t>
      </w:r>
      <w:proofErr w:type="spellEnd"/>
      <w:r>
        <w:t xml:space="preserve"> </w:t>
      </w:r>
      <w:proofErr w:type="spellStart"/>
      <w:r>
        <w:t>atlikti</w:t>
      </w:r>
      <w:proofErr w:type="spellEnd"/>
      <w:r>
        <w:t xml:space="preserve"> </w:t>
      </w:r>
      <w:proofErr w:type="spellStart"/>
      <w:r>
        <w:t>mokėjimus</w:t>
      </w:r>
      <w:proofErr w:type="spellEnd"/>
      <w:r>
        <w:t xml:space="preserve"> per </w:t>
      </w:r>
      <w:proofErr w:type="spellStart"/>
      <w:r>
        <w:t>banką</w:t>
      </w:r>
      <w:proofErr w:type="spellEnd"/>
      <w:r>
        <w:t xml:space="preserve"> – </w:t>
      </w:r>
      <w:proofErr w:type="spellStart"/>
      <w:r>
        <w:t>stulpelyje</w:t>
      </w:r>
      <w:proofErr w:type="spellEnd"/>
      <w:r>
        <w:t xml:space="preserve"> „</w:t>
      </w:r>
      <w:proofErr w:type="spellStart"/>
      <w:r>
        <w:t>Galimas</w:t>
      </w:r>
      <w:proofErr w:type="spellEnd"/>
      <w:r>
        <w:t xml:space="preserve"> </w:t>
      </w:r>
      <w:proofErr w:type="spellStart"/>
      <w:r>
        <w:t>mokėjimas</w:t>
      </w:r>
      <w:proofErr w:type="spellEnd"/>
      <w:r>
        <w:t xml:space="preserve"> per </w:t>
      </w:r>
      <w:proofErr w:type="spellStart"/>
      <w:proofErr w:type="gramStart"/>
      <w:r>
        <w:t>banką</w:t>
      </w:r>
      <w:proofErr w:type="spellEnd"/>
      <w:r>
        <w:t xml:space="preserve">“ </w:t>
      </w:r>
      <w:proofErr w:type="spellStart"/>
      <w:r>
        <w:t>varnelė</w:t>
      </w:r>
      <w:proofErr w:type="spellEnd"/>
      <w:proofErr w:type="gramEnd"/>
      <w:r>
        <w:t xml:space="preserve"> </w:t>
      </w:r>
      <w:proofErr w:type="spellStart"/>
      <w:r>
        <w:t>yra</w:t>
      </w:r>
      <w:proofErr w:type="spellEnd"/>
      <w:r>
        <w:t xml:space="preserve"> </w:t>
      </w:r>
      <w:proofErr w:type="spellStart"/>
      <w:r>
        <w:t>pažymėta</w:t>
      </w:r>
      <w:proofErr w:type="spellEnd"/>
      <w:r>
        <w:t xml:space="preserve">. </w:t>
      </w:r>
    </w:p>
    <w:p w14:paraId="6C7AA2BE" w14:textId="3CA990BC" w:rsidR="006D7D01" w:rsidRDefault="00D02242">
      <w:pPr>
        <w:numPr>
          <w:ilvl w:val="0"/>
          <w:numId w:val="4"/>
        </w:numPr>
        <w:spacing w:after="139"/>
        <w:ind w:hanging="360"/>
      </w:pPr>
      <w:proofErr w:type="spellStart"/>
      <w:r>
        <w:t>Pažymėtoms</w:t>
      </w:r>
      <w:proofErr w:type="spellEnd"/>
      <w:r>
        <w:t xml:space="preserve"> </w:t>
      </w:r>
      <w:proofErr w:type="spellStart"/>
      <w:r>
        <w:t>eilutėms</w:t>
      </w:r>
      <w:proofErr w:type="spellEnd"/>
      <w:r>
        <w:t xml:space="preserve"> </w:t>
      </w:r>
      <w:proofErr w:type="spellStart"/>
      <w:r>
        <w:t>spauskite</w:t>
      </w:r>
      <w:proofErr w:type="spellEnd"/>
      <w:r>
        <w:t xml:space="preserve"> </w:t>
      </w:r>
      <w:proofErr w:type="spellStart"/>
      <w:r>
        <w:t>mygtukų</w:t>
      </w:r>
      <w:proofErr w:type="spellEnd"/>
      <w:r>
        <w:t xml:space="preserve"> </w:t>
      </w:r>
      <w:proofErr w:type="spellStart"/>
      <w:r>
        <w:t>seką</w:t>
      </w:r>
      <w:proofErr w:type="spellEnd"/>
      <w:r>
        <w:t xml:space="preserve"> [</w:t>
      </w:r>
      <w:proofErr w:type="spellStart"/>
      <w:r>
        <w:t>Kurti</w:t>
      </w:r>
      <w:proofErr w:type="spellEnd"/>
      <w:r>
        <w:t xml:space="preserve"> </w:t>
      </w:r>
      <w:proofErr w:type="spellStart"/>
      <w:r>
        <w:t>mokėjimų</w:t>
      </w:r>
      <w:proofErr w:type="spellEnd"/>
      <w:r>
        <w:t xml:space="preserve"> </w:t>
      </w:r>
      <w:proofErr w:type="spellStart"/>
      <w:r>
        <w:t>nurodymus</w:t>
      </w:r>
      <w:proofErr w:type="spellEnd"/>
      <w:r>
        <w:t>]</w:t>
      </w:r>
      <w:r w:rsidR="00950FCA">
        <w:rPr>
          <w:rFonts w:ascii="Segoe UI Symbol" w:eastAsia="Segoe UI Symbol" w:hAnsi="Segoe UI Symbol" w:cs="Segoe UI Symbol"/>
        </w:rPr>
        <w:t xml:space="preserve"> -</w:t>
      </w:r>
      <w:proofErr w:type="gramStart"/>
      <w:r w:rsidR="00950FCA">
        <w:rPr>
          <w:rFonts w:ascii="Segoe UI Symbol" w:eastAsia="Segoe UI Symbol" w:hAnsi="Segoe UI Symbol" w:cs="Segoe UI Symbol"/>
        </w:rPr>
        <w:t xml:space="preserve">&gt; </w:t>
      </w:r>
      <w:r>
        <w:t xml:space="preserve"> [</w:t>
      </w:r>
      <w:proofErr w:type="spellStart"/>
      <w:proofErr w:type="gramEnd"/>
      <w:r>
        <w:t>Kurti</w:t>
      </w:r>
      <w:proofErr w:type="spellEnd"/>
      <w:r>
        <w:t xml:space="preserve"> </w:t>
      </w:r>
      <w:proofErr w:type="spellStart"/>
      <w:r>
        <w:t>mokėjimų</w:t>
      </w:r>
      <w:proofErr w:type="spellEnd"/>
      <w:r>
        <w:t xml:space="preserve"> </w:t>
      </w:r>
      <w:proofErr w:type="spellStart"/>
      <w:r>
        <w:t>nurodymus</w:t>
      </w:r>
      <w:proofErr w:type="spellEnd"/>
      <w:r>
        <w:t xml:space="preserve"> per </w:t>
      </w:r>
      <w:proofErr w:type="spellStart"/>
      <w:r>
        <w:t>banką</w:t>
      </w:r>
      <w:proofErr w:type="spellEnd"/>
      <w:r>
        <w:t xml:space="preserve">]. </w:t>
      </w:r>
    </w:p>
    <w:p w14:paraId="37C23AF3" w14:textId="36D91EFA" w:rsidR="006D7D01" w:rsidRDefault="00D02242">
      <w:pPr>
        <w:spacing w:after="206"/>
      </w:pPr>
      <w:proofErr w:type="spellStart"/>
      <w:r>
        <w:t>Atlikus</w:t>
      </w:r>
      <w:proofErr w:type="spellEnd"/>
      <w:r>
        <w:t xml:space="preserve"> </w:t>
      </w:r>
      <w:proofErr w:type="spellStart"/>
      <w:r>
        <w:t>paskutinį</w:t>
      </w:r>
      <w:proofErr w:type="spellEnd"/>
      <w:r>
        <w:t xml:space="preserve"> </w:t>
      </w:r>
      <w:proofErr w:type="spellStart"/>
      <w:r>
        <w:t>veiksmą</w:t>
      </w:r>
      <w:proofErr w:type="spellEnd"/>
      <w:r>
        <w:t xml:space="preserve">, </w:t>
      </w:r>
      <w:proofErr w:type="spellStart"/>
      <w:r>
        <w:t>modulyje</w:t>
      </w:r>
      <w:proofErr w:type="spellEnd"/>
      <w:r>
        <w:t xml:space="preserve"> </w:t>
      </w:r>
      <w:proofErr w:type="spellStart"/>
      <w:r>
        <w:rPr>
          <w:i/>
        </w:rPr>
        <w:t>Mokėjimai</w:t>
      </w:r>
      <w:proofErr w:type="spellEnd"/>
      <w:r w:rsidR="00950FCA">
        <w:rPr>
          <w:rFonts w:ascii="Segoe UI Symbol" w:eastAsia="Segoe UI Symbol" w:hAnsi="Segoe UI Symbol" w:cs="Segoe UI Symbol"/>
          <w:sz w:val="23"/>
        </w:rPr>
        <w:t xml:space="preserve"> -&gt; </w:t>
      </w:r>
      <w:proofErr w:type="spellStart"/>
      <w:r>
        <w:rPr>
          <w:i/>
        </w:rPr>
        <w:t>Mokėjimo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nurodymai</w:t>
      </w:r>
      <w:proofErr w:type="spellEnd"/>
      <w:r>
        <w:t xml:space="preserve"> bus </w:t>
      </w:r>
      <w:proofErr w:type="spellStart"/>
      <w:r>
        <w:t>sukurti</w:t>
      </w:r>
      <w:proofErr w:type="spellEnd"/>
      <w:r>
        <w:t xml:space="preserve"> </w:t>
      </w:r>
      <w:proofErr w:type="spellStart"/>
      <w:r>
        <w:t>nauji</w:t>
      </w:r>
      <w:proofErr w:type="spellEnd"/>
      <w:r>
        <w:t xml:space="preserve"> </w:t>
      </w:r>
      <w:proofErr w:type="spellStart"/>
      <w:r>
        <w:t>mokėjimo</w:t>
      </w:r>
      <w:proofErr w:type="spellEnd"/>
      <w:r>
        <w:t xml:space="preserve"> </w:t>
      </w:r>
      <w:proofErr w:type="spellStart"/>
      <w:r>
        <w:t>nurodymų</w:t>
      </w:r>
      <w:proofErr w:type="spellEnd"/>
      <w:r>
        <w:t xml:space="preserve"> </w:t>
      </w:r>
      <w:proofErr w:type="spellStart"/>
      <w:r>
        <w:t>dokumentai</w:t>
      </w:r>
      <w:proofErr w:type="spellEnd"/>
      <w:r>
        <w:t xml:space="preserve">. </w:t>
      </w:r>
    </w:p>
    <w:p w14:paraId="315C53B8" w14:textId="77777777" w:rsidR="006D7D01" w:rsidRDefault="00D02242">
      <w:pPr>
        <w:spacing w:after="0" w:line="259" w:lineRule="auto"/>
        <w:ind w:left="0" w:firstLine="0"/>
        <w:jc w:val="left"/>
      </w:pPr>
      <w:r>
        <w:lastRenderedPageBreak/>
        <w:t xml:space="preserve"> </w:t>
      </w:r>
    </w:p>
    <w:p w14:paraId="3E0492B6" w14:textId="1CB6418D" w:rsidR="006D7D01" w:rsidRPr="006F669D" w:rsidRDefault="00D02242">
      <w:pPr>
        <w:pStyle w:val="Heading2"/>
        <w:ind w:left="355"/>
        <w:rPr>
          <w:color w:val="0070C0"/>
        </w:rPr>
      </w:pPr>
      <w:r w:rsidRPr="006F669D">
        <w:rPr>
          <w:color w:val="0070C0"/>
        </w:rPr>
        <w:t>2.3.</w:t>
      </w:r>
      <w:r w:rsidRPr="006F669D">
        <w:rPr>
          <w:rFonts w:ascii="Arial" w:eastAsia="Arial" w:hAnsi="Arial" w:cs="Arial"/>
          <w:color w:val="0070C0"/>
        </w:rPr>
        <w:t xml:space="preserve"> </w:t>
      </w:r>
      <w:proofErr w:type="spellStart"/>
      <w:r w:rsidRPr="006F669D">
        <w:rPr>
          <w:color w:val="0070C0"/>
        </w:rPr>
        <w:t>Mokėjimų</w:t>
      </w:r>
      <w:proofErr w:type="spellEnd"/>
      <w:r w:rsidRPr="006F669D">
        <w:rPr>
          <w:color w:val="0070C0"/>
        </w:rPr>
        <w:t xml:space="preserve"> </w:t>
      </w:r>
      <w:proofErr w:type="spellStart"/>
      <w:r w:rsidRPr="006F669D">
        <w:rPr>
          <w:color w:val="0070C0"/>
        </w:rPr>
        <w:t>nurodymų</w:t>
      </w:r>
      <w:proofErr w:type="spellEnd"/>
      <w:r w:rsidRPr="006F669D">
        <w:rPr>
          <w:color w:val="0070C0"/>
        </w:rPr>
        <w:t xml:space="preserve"> </w:t>
      </w:r>
      <w:proofErr w:type="spellStart"/>
      <w:r w:rsidRPr="006F669D">
        <w:rPr>
          <w:color w:val="0070C0"/>
        </w:rPr>
        <w:t>failo</w:t>
      </w:r>
      <w:proofErr w:type="spellEnd"/>
      <w:r w:rsidRPr="006F669D">
        <w:rPr>
          <w:color w:val="0070C0"/>
        </w:rPr>
        <w:t xml:space="preserve"> </w:t>
      </w:r>
      <w:proofErr w:type="spellStart"/>
      <w:r w:rsidRPr="006F669D">
        <w:rPr>
          <w:color w:val="0070C0"/>
        </w:rPr>
        <w:t>sukūrimas</w:t>
      </w:r>
      <w:proofErr w:type="spellEnd"/>
      <w:r w:rsidRPr="006F669D">
        <w:rPr>
          <w:color w:val="0070C0"/>
        </w:rPr>
        <w:t xml:space="preserve"> </w:t>
      </w:r>
    </w:p>
    <w:p w14:paraId="507D13ED" w14:textId="77777777" w:rsidR="006D7D01" w:rsidRDefault="00D02242">
      <w:pPr>
        <w:spacing w:after="250"/>
      </w:pPr>
      <w:r>
        <w:t xml:space="preserve">PASTABA: </w:t>
      </w:r>
      <w:proofErr w:type="spellStart"/>
      <w:r>
        <w:t>Visada</w:t>
      </w:r>
      <w:proofErr w:type="spellEnd"/>
      <w:r>
        <w:t xml:space="preserve"> </w:t>
      </w:r>
      <w:proofErr w:type="spellStart"/>
      <w:r>
        <w:t>kuriant</w:t>
      </w:r>
      <w:proofErr w:type="spellEnd"/>
      <w:r>
        <w:t xml:space="preserve"> </w:t>
      </w:r>
      <w:proofErr w:type="spellStart"/>
      <w:r>
        <w:t>mokėjimo</w:t>
      </w:r>
      <w:proofErr w:type="spellEnd"/>
      <w:r>
        <w:t xml:space="preserve"> </w:t>
      </w:r>
      <w:proofErr w:type="spellStart"/>
      <w:r>
        <w:t>nurodymo</w:t>
      </w:r>
      <w:proofErr w:type="spellEnd"/>
      <w:r>
        <w:t xml:space="preserve"> </w:t>
      </w:r>
      <w:proofErr w:type="spellStart"/>
      <w:r>
        <w:t>dokumentą</w:t>
      </w:r>
      <w:proofErr w:type="spellEnd"/>
      <w:r>
        <w:t xml:space="preserve"> (</w:t>
      </w:r>
      <w:proofErr w:type="spellStart"/>
      <w:r>
        <w:t>žr</w:t>
      </w:r>
      <w:proofErr w:type="spellEnd"/>
      <w:r>
        <w:t xml:space="preserve">. </w:t>
      </w:r>
      <w:proofErr w:type="spellStart"/>
      <w:r>
        <w:t>skyrius</w:t>
      </w:r>
      <w:proofErr w:type="spellEnd"/>
      <w:r>
        <w:t xml:space="preserve"> 1.2.1, 1.2.2) </w:t>
      </w:r>
      <w:proofErr w:type="spellStart"/>
      <w:r>
        <w:t>pirmiausia</w:t>
      </w:r>
      <w:proofErr w:type="spellEnd"/>
      <w:r>
        <w:t xml:space="preserve"> </w:t>
      </w:r>
      <w:proofErr w:type="spellStart"/>
      <w:r>
        <w:t>reikia</w:t>
      </w:r>
      <w:proofErr w:type="spellEnd"/>
      <w:r>
        <w:t xml:space="preserve"> </w:t>
      </w:r>
      <w:proofErr w:type="spellStart"/>
      <w:r>
        <w:t>nurodyti</w:t>
      </w:r>
      <w:proofErr w:type="spellEnd"/>
      <w:r>
        <w:t xml:space="preserve"> </w:t>
      </w:r>
      <w:proofErr w:type="spellStart"/>
      <w:r>
        <w:t>banko</w:t>
      </w:r>
      <w:proofErr w:type="spellEnd"/>
      <w:r>
        <w:t xml:space="preserve"> </w:t>
      </w:r>
      <w:proofErr w:type="spellStart"/>
      <w:r>
        <w:t>sąskaitą</w:t>
      </w:r>
      <w:proofErr w:type="spellEnd"/>
      <w:r>
        <w:t xml:space="preserve">, </w:t>
      </w:r>
      <w:proofErr w:type="spellStart"/>
      <w:r>
        <w:t>iš</w:t>
      </w:r>
      <w:proofErr w:type="spellEnd"/>
      <w:r>
        <w:t xml:space="preserve"> </w:t>
      </w:r>
      <w:proofErr w:type="spellStart"/>
      <w:r>
        <w:t>kurios</w:t>
      </w:r>
      <w:proofErr w:type="spellEnd"/>
      <w:r>
        <w:t xml:space="preserve"> bus </w:t>
      </w:r>
      <w:proofErr w:type="spellStart"/>
      <w:r>
        <w:t>daromas</w:t>
      </w:r>
      <w:proofErr w:type="spellEnd"/>
      <w:r>
        <w:t xml:space="preserve"> </w:t>
      </w:r>
      <w:proofErr w:type="spellStart"/>
      <w:r>
        <w:t>mokėjimas</w:t>
      </w:r>
      <w:proofErr w:type="spellEnd"/>
      <w:r>
        <w:t xml:space="preserve">. </w:t>
      </w:r>
      <w:proofErr w:type="spellStart"/>
      <w:r>
        <w:t>Todėl</w:t>
      </w:r>
      <w:proofErr w:type="spellEnd"/>
      <w:r>
        <w:t xml:space="preserve"> kai bus </w:t>
      </w:r>
      <w:proofErr w:type="spellStart"/>
      <w:r>
        <w:t>kuriamas</w:t>
      </w:r>
      <w:proofErr w:type="spellEnd"/>
      <w:r>
        <w:t xml:space="preserve"> </w:t>
      </w:r>
      <w:proofErr w:type="spellStart"/>
      <w:r>
        <w:t>mokėjimų</w:t>
      </w:r>
      <w:proofErr w:type="spellEnd"/>
      <w:r>
        <w:t xml:space="preserve"> </w:t>
      </w:r>
      <w:proofErr w:type="spellStart"/>
      <w:r>
        <w:t>nurodymų</w:t>
      </w:r>
      <w:proofErr w:type="spellEnd"/>
      <w:r>
        <w:t xml:space="preserve"> </w:t>
      </w:r>
      <w:proofErr w:type="spellStart"/>
      <w:r>
        <w:t>failas</w:t>
      </w:r>
      <w:proofErr w:type="spellEnd"/>
      <w:r>
        <w:t xml:space="preserve">, į </w:t>
      </w:r>
      <w:proofErr w:type="spellStart"/>
      <w:r>
        <w:t>jį</w:t>
      </w:r>
      <w:proofErr w:type="spellEnd"/>
      <w:r>
        <w:t xml:space="preserve"> bus </w:t>
      </w:r>
      <w:proofErr w:type="spellStart"/>
      <w:r>
        <w:t>galima</w:t>
      </w:r>
      <w:proofErr w:type="spellEnd"/>
      <w:r>
        <w:t xml:space="preserve"> </w:t>
      </w:r>
      <w:proofErr w:type="spellStart"/>
      <w:r>
        <w:t>sutraukti</w:t>
      </w:r>
      <w:proofErr w:type="spellEnd"/>
      <w:r>
        <w:t xml:space="preserve"> </w:t>
      </w:r>
      <w:proofErr w:type="spellStart"/>
      <w:r>
        <w:t>tik</w:t>
      </w:r>
      <w:proofErr w:type="spellEnd"/>
      <w:r>
        <w:t xml:space="preserve"> tai </w:t>
      </w:r>
      <w:proofErr w:type="spellStart"/>
      <w:r>
        <w:t>banko</w:t>
      </w:r>
      <w:proofErr w:type="spellEnd"/>
      <w:r>
        <w:t xml:space="preserve"> </w:t>
      </w:r>
      <w:proofErr w:type="spellStart"/>
      <w:r>
        <w:t>sąskaitai</w:t>
      </w:r>
      <w:proofErr w:type="spellEnd"/>
      <w:r>
        <w:t xml:space="preserve"> </w:t>
      </w:r>
      <w:proofErr w:type="spellStart"/>
      <w:r>
        <w:t>tinkamus</w:t>
      </w:r>
      <w:proofErr w:type="spellEnd"/>
      <w:r>
        <w:t xml:space="preserve"> </w:t>
      </w:r>
      <w:proofErr w:type="spellStart"/>
      <w:r>
        <w:t>mokėjimų</w:t>
      </w:r>
      <w:proofErr w:type="spellEnd"/>
      <w:r>
        <w:t xml:space="preserve"> </w:t>
      </w:r>
      <w:proofErr w:type="spellStart"/>
      <w:r>
        <w:t>nurodymus</w:t>
      </w:r>
      <w:proofErr w:type="spellEnd"/>
      <w:r>
        <w:t xml:space="preserve">. </w:t>
      </w:r>
    </w:p>
    <w:p w14:paraId="697253B2" w14:textId="6500E0B7" w:rsidR="006D7D01" w:rsidRDefault="00D02242">
      <w:pPr>
        <w:numPr>
          <w:ilvl w:val="0"/>
          <w:numId w:val="5"/>
        </w:numPr>
        <w:spacing w:after="18"/>
        <w:ind w:hanging="360"/>
      </w:pPr>
      <w:proofErr w:type="spellStart"/>
      <w:r>
        <w:t>Atidarykite</w:t>
      </w:r>
      <w:proofErr w:type="spellEnd"/>
      <w:r>
        <w:t xml:space="preserve"> </w:t>
      </w:r>
      <w:proofErr w:type="spellStart"/>
      <w:r>
        <w:t>modulį</w:t>
      </w:r>
      <w:proofErr w:type="spellEnd"/>
      <w:r>
        <w:t xml:space="preserve"> </w:t>
      </w:r>
      <w:proofErr w:type="spellStart"/>
      <w:r>
        <w:t>Mokėjimai</w:t>
      </w:r>
      <w:proofErr w:type="spellEnd"/>
      <w:r w:rsidR="00950FCA">
        <w:rPr>
          <w:rFonts w:ascii="Segoe UI Symbol" w:eastAsia="Segoe UI Symbol" w:hAnsi="Segoe UI Symbol" w:cs="Segoe UI Symbol"/>
        </w:rPr>
        <w:t xml:space="preserve"> -&gt; </w:t>
      </w:r>
      <w:proofErr w:type="spellStart"/>
      <w:r>
        <w:t>Mokėjimo</w:t>
      </w:r>
      <w:proofErr w:type="spellEnd"/>
      <w:r>
        <w:t xml:space="preserve"> </w:t>
      </w:r>
      <w:proofErr w:type="spellStart"/>
      <w:r>
        <w:t>nurodymai</w:t>
      </w:r>
      <w:proofErr w:type="spellEnd"/>
      <w:r>
        <w:t xml:space="preserve">. </w:t>
      </w:r>
    </w:p>
    <w:p w14:paraId="78B159C5" w14:textId="796BB52D" w:rsidR="006D7D01" w:rsidRDefault="00D02242" w:rsidP="00950FCA">
      <w:pPr>
        <w:numPr>
          <w:ilvl w:val="0"/>
          <w:numId w:val="5"/>
        </w:numPr>
        <w:spacing w:after="10"/>
        <w:ind w:hanging="360"/>
      </w:pPr>
      <w:proofErr w:type="spellStart"/>
      <w:r>
        <w:t>Mokėjimo</w:t>
      </w:r>
      <w:proofErr w:type="spellEnd"/>
      <w:r>
        <w:t xml:space="preserve"> </w:t>
      </w:r>
      <w:r>
        <w:tab/>
      </w:r>
      <w:proofErr w:type="spellStart"/>
      <w:r>
        <w:t>nurodymų</w:t>
      </w:r>
      <w:proofErr w:type="spellEnd"/>
      <w:r>
        <w:t xml:space="preserve"> </w:t>
      </w:r>
      <w:r>
        <w:tab/>
      </w:r>
      <w:proofErr w:type="spellStart"/>
      <w:r>
        <w:t>sąraše</w:t>
      </w:r>
      <w:proofErr w:type="spellEnd"/>
      <w:r>
        <w:t xml:space="preserve"> </w:t>
      </w:r>
      <w:r>
        <w:tab/>
      </w:r>
      <w:proofErr w:type="spellStart"/>
      <w:r>
        <w:t>suraskite</w:t>
      </w:r>
      <w:proofErr w:type="spellEnd"/>
      <w:r>
        <w:t xml:space="preserve"> </w:t>
      </w:r>
      <w:r>
        <w:tab/>
      </w:r>
      <w:proofErr w:type="spellStart"/>
      <w:r>
        <w:t>sukurtus</w:t>
      </w:r>
      <w:proofErr w:type="spellEnd"/>
      <w:r>
        <w:t xml:space="preserve"> </w:t>
      </w:r>
      <w:r>
        <w:tab/>
      </w:r>
      <w:proofErr w:type="spellStart"/>
      <w:r>
        <w:t>Mokėjimo</w:t>
      </w:r>
      <w:proofErr w:type="spellEnd"/>
      <w:r>
        <w:t xml:space="preserve"> </w:t>
      </w:r>
      <w:r>
        <w:tab/>
      </w:r>
      <w:proofErr w:type="spellStart"/>
      <w:r>
        <w:t>nurodymus</w:t>
      </w:r>
      <w:proofErr w:type="spellEnd"/>
      <w:r>
        <w:t xml:space="preserve"> </w:t>
      </w:r>
      <w:r>
        <w:tab/>
        <w:t>(</w:t>
      </w:r>
      <w:proofErr w:type="spellStart"/>
      <w:r>
        <w:t>statusas</w:t>
      </w:r>
      <w:proofErr w:type="spellEnd"/>
      <w:r>
        <w:t xml:space="preserve"> „</w:t>
      </w:r>
      <w:proofErr w:type="spellStart"/>
      <w:proofErr w:type="gramStart"/>
      <w:r>
        <w:t>Nepatvirtintas</w:t>
      </w:r>
      <w:proofErr w:type="spellEnd"/>
      <w:r>
        <w:t>“</w:t>
      </w:r>
      <w:proofErr w:type="gramEnd"/>
      <w:r>
        <w:t xml:space="preserve">). </w:t>
      </w:r>
    </w:p>
    <w:p w14:paraId="46CDCC3C" w14:textId="77777777" w:rsidR="006D7D01" w:rsidRDefault="00D02242">
      <w:pPr>
        <w:numPr>
          <w:ilvl w:val="0"/>
          <w:numId w:val="5"/>
        </w:numPr>
        <w:ind w:hanging="360"/>
      </w:pPr>
      <w:proofErr w:type="spellStart"/>
      <w:r>
        <w:t>Patvirtinkite</w:t>
      </w:r>
      <w:proofErr w:type="spellEnd"/>
      <w:r>
        <w:t xml:space="preserve"> </w:t>
      </w:r>
      <w:proofErr w:type="spellStart"/>
      <w:r>
        <w:t>Mokėjimo</w:t>
      </w:r>
      <w:proofErr w:type="spellEnd"/>
      <w:r>
        <w:t xml:space="preserve"> </w:t>
      </w:r>
      <w:proofErr w:type="spellStart"/>
      <w:r>
        <w:t>nurodymus</w:t>
      </w:r>
      <w:proofErr w:type="spellEnd"/>
      <w:r>
        <w:t xml:space="preserve">, </w:t>
      </w:r>
      <w:proofErr w:type="spellStart"/>
      <w:r>
        <w:t>spauskite</w:t>
      </w:r>
      <w:proofErr w:type="spellEnd"/>
      <w:r>
        <w:t xml:space="preserve"> [</w:t>
      </w:r>
      <w:proofErr w:type="spellStart"/>
      <w:r>
        <w:t>Patvirtinti</w:t>
      </w:r>
      <w:proofErr w:type="spellEnd"/>
      <w:r>
        <w:t xml:space="preserve">]. </w:t>
      </w:r>
    </w:p>
    <w:p w14:paraId="6020E267" w14:textId="77777777" w:rsidR="006D7D01" w:rsidRDefault="00D02242">
      <w:pPr>
        <w:numPr>
          <w:ilvl w:val="0"/>
          <w:numId w:val="5"/>
        </w:numPr>
        <w:ind w:hanging="360"/>
      </w:pPr>
      <w:proofErr w:type="spellStart"/>
      <w:r>
        <w:t>Mokėjimo</w:t>
      </w:r>
      <w:proofErr w:type="spellEnd"/>
      <w:r>
        <w:t xml:space="preserve"> </w:t>
      </w:r>
      <w:proofErr w:type="spellStart"/>
      <w:r>
        <w:t>nurodymų</w:t>
      </w:r>
      <w:proofErr w:type="spellEnd"/>
      <w:r>
        <w:t xml:space="preserve"> </w:t>
      </w:r>
      <w:proofErr w:type="spellStart"/>
      <w:r>
        <w:t>failo</w:t>
      </w:r>
      <w:proofErr w:type="spellEnd"/>
      <w:r>
        <w:t xml:space="preserve"> </w:t>
      </w:r>
      <w:proofErr w:type="spellStart"/>
      <w:r>
        <w:t>suformavimui</w:t>
      </w:r>
      <w:proofErr w:type="spellEnd"/>
      <w:r>
        <w:t xml:space="preserve"> </w:t>
      </w:r>
      <w:proofErr w:type="spellStart"/>
      <w:r>
        <w:t>pagrindinėje</w:t>
      </w:r>
      <w:proofErr w:type="spellEnd"/>
      <w:r>
        <w:t xml:space="preserve"> </w:t>
      </w:r>
      <w:proofErr w:type="spellStart"/>
      <w:r>
        <w:t>įrankinėje</w:t>
      </w:r>
      <w:proofErr w:type="spellEnd"/>
      <w:r>
        <w:t xml:space="preserve"> </w:t>
      </w:r>
      <w:proofErr w:type="spellStart"/>
      <w:r>
        <w:t>spauskite</w:t>
      </w:r>
      <w:proofErr w:type="spellEnd"/>
      <w:r>
        <w:t xml:space="preserve"> [</w:t>
      </w:r>
      <w:proofErr w:type="spellStart"/>
      <w:r>
        <w:t>Mokėjimų</w:t>
      </w:r>
      <w:proofErr w:type="spellEnd"/>
      <w:r>
        <w:t xml:space="preserve"> </w:t>
      </w:r>
      <w:proofErr w:type="spellStart"/>
      <w:r>
        <w:t>nurodymų</w:t>
      </w:r>
      <w:proofErr w:type="spellEnd"/>
      <w:r>
        <w:t xml:space="preserve"> </w:t>
      </w:r>
      <w:proofErr w:type="spellStart"/>
      <w:r>
        <w:t>failo</w:t>
      </w:r>
      <w:proofErr w:type="spellEnd"/>
      <w:r>
        <w:t xml:space="preserve"> </w:t>
      </w:r>
      <w:proofErr w:type="spellStart"/>
      <w:r>
        <w:t>formavimas</w:t>
      </w:r>
      <w:proofErr w:type="spellEnd"/>
      <w:r>
        <w:t xml:space="preserve">]. </w:t>
      </w:r>
    </w:p>
    <w:p w14:paraId="689A63A1" w14:textId="77777777" w:rsidR="006D7D01" w:rsidRDefault="00D02242">
      <w:pPr>
        <w:numPr>
          <w:ilvl w:val="0"/>
          <w:numId w:val="5"/>
        </w:numPr>
        <w:ind w:hanging="360"/>
      </w:pPr>
      <w:proofErr w:type="spellStart"/>
      <w:proofErr w:type="gramStart"/>
      <w:r>
        <w:t>Atvertame</w:t>
      </w:r>
      <w:proofErr w:type="spellEnd"/>
      <w:r>
        <w:t xml:space="preserve">  </w:t>
      </w:r>
      <w:proofErr w:type="spellStart"/>
      <w:r>
        <w:rPr>
          <w:i/>
        </w:rPr>
        <w:t>Mokėjimo</w:t>
      </w:r>
      <w:proofErr w:type="spellEnd"/>
      <w:proofErr w:type="gramEnd"/>
      <w:r>
        <w:rPr>
          <w:i/>
        </w:rPr>
        <w:t xml:space="preserve"> </w:t>
      </w:r>
      <w:proofErr w:type="spellStart"/>
      <w:r>
        <w:rPr>
          <w:i/>
        </w:rPr>
        <w:t>nurodymo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failo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formavimo</w:t>
      </w:r>
      <w:proofErr w:type="spellEnd"/>
      <w:r>
        <w:t xml:space="preserve"> </w:t>
      </w:r>
      <w:proofErr w:type="spellStart"/>
      <w:r>
        <w:t>lange</w:t>
      </w:r>
      <w:proofErr w:type="spellEnd"/>
      <w:r>
        <w:t xml:space="preserve"> </w:t>
      </w:r>
      <w:proofErr w:type="spellStart"/>
      <w:r>
        <w:t>užpildykite</w:t>
      </w:r>
      <w:proofErr w:type="spellEnd"/>
      <w:r>
        <w:t xml:space="preserve"> </w:t>
      </w:r>
      <w:proofErr w:type="spellStart"/>
      <w:r>
        <w:t>laukelius</w:t>
      </w:r>
      <w:proofErr w:type="spellEnd"/>
      <w:r>
        <w:t xml:space="preserve">: </w:t>
      </w:r>
    </w:p>
    <w:p w14:paraId="05ED0C01" w14:textId="77777777" w:rsidR="006D7D01" w:rsidRDefault="00D02242">
      <w:pPr>
        <w:numPr>
          <w:ilvl w:val="1"/>
          <w:numId w:val="5"/>
        </w:numPr>
        <w:ind w:hanging="360"/>
      </w:pPr>
      <w:r>
        <w:t>{</w:t>
      </w:r>
      <w:proofErr w:type="spellStart"/>
      <w:r>
        <w:t>Mokėjimo</w:t>
      </w:r>
      <w:proofErr w:type="spellEnd"/>
      <w:r>
        <w:t xml:space="preserve"> </w:t>
      </w:r>
      <w:proofErr w:type="spellStart"/>
      <w:r>
        <w:t>kanalas</w:t>
      </w:r>
      <w:proofErr w:type="spellEnd"/>
      <w:r>
        <w:t xml:space="preserve">} – </w:t>
      </w:r>
      <w:proofErr w:type="spellStart"/>
      <w:r>
        <w:t>parinkite</w:t>
      </w:r>
      <w:proofErr w:type="spellEnd"/>
      <w:r>
        <w:t xml:space="preserve"> </w:t>
      </w:r>
      <w:proofErr w:type="spellStart"/>
      <w:r>
        <w:t>banko</w:t>
      </w:r>
      <w:proofErr w:type="spellEnd"/>
      <w:r>
        <w:t xml:space="preserve"> </w:t>
      </w:r>
      <w:proofErr w:type="spellStart"/>
      <w:r>
        <w:t>sąskaitą</w:t>
      </w:r>
      <w:proofErr w:type="spellEnd"/>
      <w:r>
        <w:t xml:space="preserve"> </w:t>
      </w:r>
      <w:proofErr w:type="spellStart"/>
      <w:r>
        <w:t>iš</w:t>
      </w:r>
      <w:proofErr w:type="spellEnd"/>
      <w:r>
        <w:t xml:space="preserve"> </w:t>
      </w:r>
      <w:proofErr w:type="spellStart"/>
      <w:r>
        <w:t>kurios</w:t>
      </w:r>
      <w:proofErr w:type="spellEnd"/>
      <w:r>
        <w:t xml:space="preserve"> </w:t>
      </w:r>
      <w:proofErr w:type="spellStart"/>
      <w:r>
        <w:t>mokėsite</w:t>
      </w:r>
      <w:proofErr w:type="spellEnd"/>
      <w:r>
        <w:t xml:space="preserve">; </w:t>
      </w:r>
    </w:p>
    <w:p w14:paraId="71F24725" w14:textId="1BF344A8" w:rsidR="006D7D01" w:rsidRDefault="00D02242">
      <w:pPr>
        <w:numPr>
          <w:ilvl w:val="1"/>
          <w:numId w:val="5"/>
        </w:numPr>
        <w:ind w:hanging="360"/>
      </w:pPr>
      <w:r>
        <w:t>{</w:t>
      </w:r>
      <w:proofErr w:type="spellStart"/>
      <w:r>
        <w:t>Bylos</w:t>
      </w:r>
      <w:proofErr w:type="spellEnd"/>
      <w:r>
        <w:t xml:space="preserve"> </w:t>
      </w:r>
      <w:proofErr w:type="spellStart"/>
      <w:r>
        <w:t>formatas</w:t>
      </w:r>
      <w:proofErr w:type="spellEnd"/>
      <w:r>
        <w:t>} – „</w:t>
      </w:r>
      <w:proofErr w:type="gramStart"/>
      <w:r w:rsidR="00950FCA">
        <w:t>SEPA</w:t>
      </w:r>
      <w:r>
        <w:t>“</w:t>
      </w:r>
      <w:proofErr w:type="gramEnd"/>
      <w:r>
        <w:t xml:space="preserve">;  </w:t>
      </w:r>
    </w:p>
    <w:p w14:paraId="76A04CE6" w14:textId="77777777" w:rsidR="006D7D01" w:rsidRDefault="00D02242">
      <w:pPr>
        <w:numPr>
          <w:ilvl w:val="1"/>
          <w:numId w:val="5"/>
        </w:numPr>
        <w:ind w:hanging="360"/>
      </w:pPr>
      <w:proofErr w:type="spellStart"/>
      <w:r>
        <w:t>Spauskite</w:t>
      </w:r>
      <w:proofErr w:type="spellEnd"/>
      <w:r>
        <w:t xml:space="preserve"> [</w:t>
      </w:r>
      <w:proofErr w:type="spellStart"/>
      <w:r>
        <w:t>Pasirinkti</w:t>
      </w:r>
      <w:proofErr w:type="spellEnd"/>
      <w:r>
        <w:t xml:space="preserve"> </w:t>
      </w:r>
      <w:proofErr w:type="spellStart"/>
      <w:r>
        <w:t>mokėjimo</w:t>
      </w:r>
      <w:proofErr w:type="spellEnd"/>
      <w:r>
        <w:t xml:space="preserve"> </w:t>
      </w:r>
      <w:proofErr w:type="spellStart"/>
      <w:r>
        <w:t>nurodymus</w:t>
      </w:r>
      <w:proofErr w:type="spellEnd"/>
      <w:r>
        <w:t xml:space="preserve">] </w:t>
      </w:r>
      <w:proofErr w:type="spellStart"/>
      <w:r>
        <w:t>ir</w:t>
      </w:r>
      <w:proofErr w:type="spellEnd"/>
      <w:r>
        <w:t xml:space="preserve"> </w:t>
      </w:r>
      <w:proofErr w:type="spellStart"/>
      <w:r>
        <w:t>iš</w:t>
      </w:r>
      <w:proofErr w:type="spellEnd"/>
      <w:r>
        <w:t xml:space="preserve"> </w:t>
      </w:r>
      <w:proofErr w:type="spellStart"/>
      <w:r>
        <w:t>patvirtintų</w:t>
      </w:r>
      <w:proofErr w:type="spellEnd"/>
      <w:r>
        <w:t xml:space="preserve"> </w:t>
      </w:r>
      <w:proofErr w:type="spellStart"/>
      <w:r>
        <w:t>Mokėjimo</w:t>
      </w:r>
      <w:proofErr w:type="spellEnd"/>
      <w:r>
        <w:t xml:space="preserve"> </w:t>
      </w:r>
      <w:proofErr w:type="spellStart"/>
      <w:r>
        <w:t>nurodymų</w:t>
      </w:r>
      <w:proofErr w:type="spellEnd"/>
      <w:r>
        <w:t xml:space="preserve"> </w:t>
      </w:r>
      <w:proofErr w:type="spellStart"/>
      <w:r>
        <w:t>sąrašo</w:t>
      </w:r>
      <w:proofErr w:type="spellEnd"/>
      <w:r>
        <w:t xml:space="preserve"> </w:t>
      </w:r>
      <w:proofErr w:type="spellStart"/>
      <w:r>
        <w:t>pasirinkite</w:t>
      </w:r>
      <w:proofErr w:type="spellEnd"/>
      <w:r>
        <w:t xml:space="preserve"> </w:t>
      </w:r>
      <w:proofErr w:type="spellStart"/>
      <w:r>
        <w:t>Mokėjimo</w:t>
      </w:r>
      <w:proofErr w:type="spellEnd"/>
      <w:r>
        <w:t xml:space="preserve"> </w:t>
      </w:r>
      <w:proofErr w:type="spellStart"/>
      <w:r>
        <w:t>nurodymus</w:t>
      </w:r>
      <w:proofErr w:type="spellEnd"/>
      <w:r>
        <w:t xml:space="preserve">, </w:t>
      </w:r>
      <w:proofErr w:type="spellStart"/>
      <w:r>
        <w:t>kuriuos</w:t>
      </w:r>
      <w:proofErr w:type="spellEnd"/>
      <w:r>
        <w:t xml:space="preserve"> norite </w:t>
      </w:r>
      <w:proofErr w:type="spellStart"/>
      <w:r>
        <w:t>eksportuoti</w:t>
      </w:r>
      <w:proofErr w:type="spellEnd"/>
      <w:r>
        <w:t xml:space="preserve"> į </w:t>
      </w:r>
      <w:proofErr w:type="spellStart"/>
      <w:r>
        <w:t>banką</w:t>
      </w:r>
      <w:proofErr w:type="spellEnd"/>
      <w:r>
        <w:t xml:space="preserve">; </w:t>
      </w:r>
    </w:p>
    <w:p w14:paraId="7EB31A7F" w14:textId="77777777" w:rsidR="006D7D01" w:rsidRDefault="00D02242">
      <w:pPr>
        <w:numPr>
          <w:ilvl w:val="1"/>
          <w:numId w:val="5"/>
        </w:numPr>
        <w:ind w:hanging="360"/>
      </w:pPr>
      <w:proofErr w:type="spellStart"/>
      <w:r>
        <w:t>Galite</w:t>
      </w:r>
      <w:proofErr w:type="spellEnd"/>
      <w:r>
        <w:t xml:space="preserve"> </w:t>
      </w:r>
      <w:proofErr w:type="spellStart"/>
      <w:r>
        <w:t>patikslinti</w:t>
      </w:r>
      <w:proofErr w:type="spellEnd"/>
      <w:r>
        <w:t xml:space="preserve"> {</w:t>
      </w:r>
      <w:proofErr w:type="spellStart"/>
      <w:r>
        <w:t>Operacijos</w:t>
      </w:r>
      <w:proofErr w:type="spellEnd"/>
      <w:r>
        <w:t xml:space="preserve"> </w:t>
      </w:r>
      <w:proofErr w:type="spellStart"/>
      <w:r>
        <w:t>atlikimo</w:t>
      </w:r>
      <w:proofErr w:type="spellEnd"/>
      <w:r>
        <w:t xml:space="preserve"> </w:t>
      </w:r>
      <w:proofErr w:type="spellStart"/>
      <w:r>
        <w:t>datą</w:t>
      </w:r>
      <w:proofErr w:type="spellEnd"/>
      <w:r>
        <w:t xml:space="preserve">}, </w:t>
      </w:r>
      <w:proofErr w:type="spellStart"/>
      <w:r>
        <w:t>tačiau</w:t>
      </w:r>
      <w:proofErr w:type="spellEnd"/>
      <w:r>
        <w:t xml:space="preserve"> ji </w:t>
      </w:r>
      <w:proofErr w:type="spellStart"/>
      <w:r>
        <w:t>negali</w:t>
      </w:r>
      <w:proofErr w:type="spellEnd"/>
      <w:r>
        <w:t xml:space="preserve"> </w:t>
      </w:r>
      <w:proofErr w:type="spellStart"/>
      <w:r>
        <w:t>būti</w:t>
      </w:r>
      <w:proofErr w:type="spellEnd"/>
      <w:r>
        <w:t xml:space="preserve"> </w:t>
      </w:r>
      <w:proofErr w:type="spellStart"/>
      <w:r>
        <w:t>ankstesnė</w:t>
      </w:r>
      <w:proofErr w:type="spellEnd"/>
      <w:r>
        <w:t xml:space="preserve"> </w:t>
      </w:r>
      <w:proofErr w:type="spellStart"/>
      <w:r>
        <w:t>negu</w:t>
      </w:r>
      <w:proofErr w:type="spellEnd"/>
      <w:r>
        <w:t xml:space="preserve"> </w:t>
      </w:r>
      <w:proofErr w:type="spellStart"/>
      <w:r>
        <w:t>tos</w:t>
      </w:r>
      <w:proofErr w:type="spellEnd"/>
      <w:r>
        <w:t xml:space="preserve"> </w:t>
      </w:r>
      <w:proofErr w:type="spellStart"/>
      <w:r>
        <w:t>dienos</w:t>
      </w:r>
      <w:proofErr w:type="spellEnd"/>
      <w:r>
        <w:t xml:space="preserve">, </w:t>
      </w:r>
      <w:proofErr w:type="spellStart"/>
      <w:r>
        <w:t>kurią</w:t>
      </w:r>
      <w:proofErr w:type="spellEnd"/>
      <w:r>
        <w:t xml:space="preserve"> </w:t>
      </w:r>
      <w:proofErr w:type="spellStart"/>
      <w:r>
        <w:t>formuojate</w:t>
      </w:r>
      <w:proofErr w:type="spellEnd"/>
      <w:r>
        <w:t xml:space="preserve"> </w:t>
      </w:r>
      <w:proofErr w:type="spellStart"/>
      <w:r>
        <w:t>mokėjimo</w:t>
      </w:r>
      <w:proofErr w:type="spellEnd"/>
      <w:r>
        <w:t xml:space="preserve"> </w:t>
      </w:r>
      <w:proofErr w:type="spellStart"/>
      <w:r>
        <w:t>nurodymo</w:t>
      </w:r>
      <w:proofErr w:type="spellEnd"/>
      <w:r>
        <w:t xml:space="preserve"> </w:t>
      </w:r>
      <w:proofErr w:type="spellStart"/>
      <w:r>
        <w:t>failą</w:t>
      </w:r>
      <w:proofErr w:type="spellEnd"/>
      <w:r>
        <w:t xml:space="preserve">. </w:t>
      </w:r>
    </w:p>
    <w:p w14:paraId="380C7F96" w14:textId="77777777" w:rsidR="006D7D01" w:rsidRDefault="00D02242">
      <w:pPr>
        <w:numPr>
          <w:ilvl w:val="0"/>
          <w:numId w:val="5"/>
        </w:numPr>
        <w:ind w:hanging="360"/>
      </w:pPr>
      <w:proofErr w:type="spellStart"/>
      <w:r>
        <w:t>Pasibaigus</w:t>
      </w:r>
      <w:proofErr w:type="spellEnd"/>
      <w:r>
        <w:t xml:space="preserve"> </w:t>
      </w:r>
      <w:proofErr w:type="spellStart"/>
      <w:r>
        <w:t>operacijai</w:t>
      </w:r>
      <w:proofErr w:type="spellEnd"/>
      <w:r>
        <w:t xml:space="preserve">, </w:t>
      </w:r>
      <w:proofErr w:type="spellStart"/>
      <w:r>
        <w:t>pranešimo</w:t>
      </w:r>
      <w:proofErr w:type="spellEnd"/>
      <w:r>
        <w:t xml:space="preserve"> </w:t>
      </w:r>
      <w:proofErr w:type="spellStart"/>
      <w:r>
        <w:t>apie</w:t>
      </w:r>
      <w:proofErr w:type="spellEnd"/>
      <w:r>
        <w:t xml:space="preserve"> </w:t>
      </w:r>
      <w:proofErr w:type="spellStart"/>
      <w:r>
        <w:t>operacijos</w:t>
      </w:r>
      <w:proofErr w:type="spellEnd"/>
      <w:r>
        <w:t xml:space="preserve"> </w:t>
      </w:r>
      <w:proofErr w:type="spellStart"/>
      <w:r>
        <w:t>įvykdymą</w:t>
      </w:r>
      <w:proofErr w:type="spellEnd"/>
      <w:r>
        <w:t xml:space="preserve"> </w:t>
      </w:r>
      <w:proofErr w:type="spellStart"/>
      <w:r>
        <w:t>lange</w:t>
      </w:r>
      <w:proofErr w:type="spellEnd"/>
      <w:r>
        <w:t xml:space="preserve"> </w:t>
      </w:r>
      <w:proofErr w:type="spellStart"/>
      <w:r>
        <w:t>spauskite</w:t>
      </w:r>
      <w:proofErr w:type="spellEnd"/>
      <w:r>
        <w:t xml:space="preserve"> [</w:t>
      </w:r>
      <w:proofErr w:type="spellStart"/>
      <w:r>
        <w:t>Gerai</w:t>
      </w:r>
      <w:proofErr w:type="spellEnd"/>
      <w:r>
        <w:t xml:space="preserve">]. </w:t>
      </w:r>
    </w:p>
    <w:p w14:paraId="5287644C" w14:textId="77777777" w:rsidR="006D7D01" w:rsidRDefault="00D02242">
      <w:pPr>
        <w:numPr>
          <w:ilvl w:val="0"/>
          <w:numId w:val="5"/>
        </w:numPr>
        <w:ind w:hanging="360"/>
      </w:pPr>
      <w:proofErr w:type="spellStart"/>
      <w:r>
        <w:rPr>
          <w:i/>
        </w:rPr>
        <w:t>Mokėjimo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nurodymų</w:t>
      </w:r>
      <w:proofErr w:type="spellEnd"/>
      <w:r>
        <w:t xml:space="preserve"> </w:t>
      </w:r>
      <w:proofErr w:type="spellStart"/>
      <w:r>
        <w:t>modulyje</w:t>
      </w:r>
      <w:proofErr w:type="spellEnd"/>
      <w:r>
        <w:t xml:space="preserve"> </w:t>
      </w:r>
      <w:proofErr w:type="spellStart"/>
      <w:r>
        <w:t>paieškos</w:t>
      </w:r>
      <w:proofErr w:type="spellEnd"/>
      <w:r>
        <w:t xml:space="preserve"> </w:t>
      </w:r>
      <w:proofErr w:type="spellStart"/>
      <w:r>
        <w:t>lange</w:t>
      </w:r>
      <w:proofErr w:type="spellEnd"/>
      <w:r>
        <w:t xml:space="preserve"> </w:t>
      </w:r>
      <w:proofErr w:type="spellStart"/>
      <w:r>
        <w:t>atnaujinkite</w:t>
      </w:r>
      <w:proofErr w:type="spellEnd"/>
      <w:r>
        <w:t xml:space="preserve"> </w:t>
      </w:r>
      <w:proofErr w:type="spellStart"/>
      <w:r>
        <w:t>informaciją</w:t>
      </w:r>
      <w:proofErr w:type="spellEnd"/>
      <w:r>
        <w:t xml:space="preserve">. </w:t>
      </w:r>
      <w:proofErr w:type="spellStart"/>
      <w:r>
        <w:t>Suformuotas</w:t>
      </w:r>
      <w:proofErr w:type="spellEnd"/>
      <w:r>
        <w:t xml:space="preserve"> </w:t>
      </w:r>
      <w:proofErr w:type="spellStart"/>
      <w:r>
        <w:t>mokėjimo</w:t>
      </w:r>
      <w:proofErr w:type="spellEnd"/>
      <w:r>
        <w:t xml:space="preserve"> </w:t>
      </w:r>
      <w:proofErr w:type="spellStart"/>
      <w:r>
        <w:t>nurodymas</w:t>
      </w:r>
      <w:proofErr w:type="spellEnd"/>
      <w:r>
        <w:t xml:space="preserve"> </w:t>
      </w:r>
      <w:proofErr w:type="spellStart"/>
      <w:r>
        <w:t>turi</w:t>
      </w:r>
      <w:proofErr w:type="spellEnd"/>
      <w:r>
        <w:t xml:space="preserve"> </w:t>
      </w:r>
      <w:proofErr w:type="spellStart"/>
      <w:r>
        <w:t>būti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statusu</w:t>
      </w:r>
      <w:proofErr w:type="spellEnd"/>
      <w:r>
        <w:t xml:space="preserve"> „</w:t>
      </w:r>
      <w:proofErr w:type="spellStart"/>
      <w:proofErr w:type="gramStart"/>
      <w:r>
        <w:t>Paruoštas</w:t>
      </w:r>
      <w:proofErr w:type="spellEnd"/>
      <w:r>
        <w:t>“</w:t>
      </w:r>
      <w:proofErr w:type="gramEnd"/>
      <w:r>
        <w:t xml:space="preserve">, o </w:t>
      </w:r>
      <w:proofErr w:type="spellStart"/>
      <w:r>
        <w:t>kiekviename</w:t>
      </w:r>
      <w:proofErr w:type="spellEnd"/>
      <w:r>
        <w:t xml:space="preserve"> </w:t>
      </w:r>
      <w:proofErr w:type="spellStart"/>
      <w:r>
        <w:t>tų</w:t>
      </w:r>
      <w:proofErr w:type="spellEnd"/>
      <w:r>
        <w:t xml:space="preserve"> </w:t>
      </w:r>
      <w:proofErr w:type="spellStart"/>
      <w:r>
        <w:t>nurodymų</w:t>
      </w:r>
      <w:proofErr w:type="spellEnd"/>
      <w:r>
        <w:t xml:space="preserve"> </w:t>
      </w:r>
      <w:proofErr w:type="spellStart"/>
      <w:r>
        <w:t>eilučių</w:t>
      </w:r>
      <w:proofErr w:type="spellEnd"/>
      <w:r>
        <w:t xml:space="preserve"> „</w:t>
      </w:r>
      <w:proofErr w:type="spellStart"/>
      <w:r>
        <w:t>Mokėjimo</w:t>
      </w:r>
      <w:proofErr w:type="spellEnd"/>
      <w:r>
        <w:t xml:space="preserve"> </w:t>
      </w:r>
      <w:proofErr w:type="spellStart"/>
      <w:r>
        <w:t>nurodymo</w:t>
      </w:r>
      <w:proofErr w:type="spellEnd"/>
      <w:r>
        <w:t xml:space="preserve"> </w:t>
      </w:r>
      <w:proofErr w:type="spellStart"/>
      <w:r>
        <w:t>failo</w:t>
      </w:r>
      <w:proofErr w:type="spellEnd"/>
      <w:r>
        <w:t xml:space="preserve">“ </w:t>
      </w:r>
      <w:proofErr w:type="spellStart"/>
      <w:r>
        <w:t>stulpelyje</w:t>
      </w:r>
      <w:proofErr w:type="spellEnd"/>
      <w:r>
        <w:t xml:space="preserve"> </w:t>
      </w:r>
      <w:proofErr w:type="spellStart"/>
      <w:r>
        <w:t>turi</w:t>
      </w:r>
      <w:proofErr w:type="spellEnd"/>
      <w:r>
        <w:t xml:space="preserve"> </w:t>
      </w:r>
      <w:proofErr w:type="spellStart"/>
      <w:r>
        <w:t>būti</w:t>
      </w:r>
      <w:proofErr w:type="spellEnd"/>
      <w:r>
        <w:t xml:space="preserve"> </w:t>
      </w:r>
      <w:proofErr w:type="spellStart"/>
      <w:r>
        <w:t>prisegtas</w:t>
      </w:r>
      <w:proofErr w:type="spellEnd"/>
      <w:r>
        <w:t xml:space="preserve"> </w:t>
      </w:r>
      <w:proofErr w:type="spellStart"/>
      <w:r>
        <w:t>nurodymų</w:t>
      </w:r>
      <w:proofErr w:type="spellEnd"/>
      <w:r>
        <w:t xml:space="preserve"> </w:t>
      </w:r>
      <w:proofErr w:type="spellStart"/>
      <w:r>
        <w:t>failas</w:t>
      </w:r>
      <w:proofErr w:type="spellEnd"/>
      <w:r>
        <w:t xml:space="preserve">. </w:t>
      </w:r>
    </w:p>
    <w:p w14:paraId="2F1FAA67" w14:textId="77777777" w:rsidR="006D7D01" w:rsidRDefault="00D02242">
      <w:pPr>
        <w:numPr>
          <w:ilvl w:val="0"/>
          <w:numId w:val="5"/>
        </w:numPr>
        <w:ind w:hanging="360"/>
      </w:pPr>
      <w:proofErr w:type="spellStart"/>
      <w:r>
        <w:t>Iš</w:t>
      </w:r>
      <w:proofErr w:type="spellEnd"/>
      <w:r>
        <w:t xml:space="preserve"> </w:t>
      </w:r>
      <w:proofErr w:type="spellStart"/>
      <w:r>
        <w:t>mokėjimų</w:t>
      </w:r>
      <w:proofErr w:type="spellEnd"/>
      <w:r>
        <w:t xml:space="preserve"> </w:t>
      </w:r>
      <w:proofErr w:type="spellStart"/>
      <w:r>
        <w:t>nurodymų</w:t>
      </w:r>
      <w:proofErr w:type="spellEnd"/>
      <w:r>
        <w:t xml:space="preserve"> </w:t>
      </w:r>
      <w:proofErr w:type="spellStart"/>
      <w:r>
        <w:t>sąrašo</w:t>
      </w:r>
      <w:proofErr w:type="spellEnd"/>
      <w:r>
        <w:t xml:space="preserve"> </w:t>
      </w:r>
      <w:proofErr w:type="spellStart"/>
      <w:r>
        <w:t>pažymėkite</w:t>
      </w:r>
      <w:proofErr w:type="spellEnd"/>
      <w:r>
        <w:t xml:space="preserve"> bent </w:t>
      </w:r>
      <w:proofErr w:type="spellStart"/>
      <w:r>
        <w:t>vieną</w:t>
      </w:r>
      <w:proofErr w:type="spellEnd"/>
      <w:r>
        <w:t xml:space="preserve"> </w:t>
      </w:r>
      <w:proofErr w:type="spellStart"/>
      <w:r>
        <w:t>aktualų</w:t>
      </w:r>
      <w:proofErr w:type="spellEnd"/>
      <w:r>
        <w:t xml:space="preserve"> </w:t>
      </w:r>
      <w:proofErr w:type="spellStart"/>
      <w:r>
        <w:t>nurodymą</w:t>
      </w:r>
      <w:proofErr w:type="spellEnd"/>
      <w:r>
        <w:t xml:space="preserve"> (</w:t>
      </w:r>
      <w:proofErr w:type="spellStart"/>
      <w:r>
        <w:t>jų</w:t>
      </w:r>
      <w:proofErr w:type="spellEnd"/>
      <w:r>
        <w:t xml:space="preserve"> </w:t>
      </w:r>
      <w:proofErr w:type="spellStart"/>
      <w:r>
        <w:t>gali</w:t>
      </w:r>
      <w:proofErr w:type="spellEnd"/>
      <w:r>
        <w:t xml:space="preserve"> </w:t>
      </w:r>
      <w:proofErr w:type="spellStart"/>
      <w:r>
        <w:t>būti</w:t>
      </w:r>
      <w:proofErr w:type="spellEnd"/>
      <w:r>
        <w:t xml:space="preserve"> </w:t>
      </w:r>
      <w:proofErr w:type="spellStart"/>
      <w:r>
        <w:t>daugiau</w:t>
      </w:r>
      <w:proofErr w:type="spellEnd"/>
      <w:r>
        <w:t xml:space="preserve">, bet </w:t>
      </w:r>
      <w:proofErr w:type="spellStart"/>
      <w:r>
        <w:t>užtenka</w:t>
      </w:r>
      <w:proofErr w:type="spellEnd"/>
      <w:r>
        <w:t xml:space="preserve"> </w:t>
      </w:r>
      <w:proofErr w:type="spellStart"/>
      <w:r>
        <w:t>pažymėti</w:t>
      </w:r>
      <w:proofErr w:type="spellEnd"/>
      <w:r>
        <w:t xml:space="preserve"> </w:t>
      </w:r>
      <w:proofErr w:type="spellStart"/>
      <w:r>
        <w:t>vieną</w:t>
      </w:r>
      <w:proofErr w:type="spellEnd"/>
      <w:r>
        <w:t xml:space="preserve">) </w:t>
      </w:r>
      <w:proofErr w:type="spellStart"/>
      <w:r>
        <w:t>ir</w:t>
      </w:r>
      <w:proofErr w:type="spellEnd"/>
      <w:r>
        <w:t xml:space="preserve"> </w:t>
      </w:r>
      <w:proofErr w:type="spellStart"/>
      <w:r>
        <w:t>pagrindinėje</w:t>
      </w:r>
      <w:proofErr w:type="spellEnd"/>
      <w:r>
        <w:t xml:space="preserve"> </w:t>
      </w:r>
      <w:proofErr w:type="spellStart"/>
      <w:r>
        <w:t>įrankinėje</w:t>
      </w:r>
      <w:proofErr w:type="spellEnd"/>
      <w:r>
        <w:t xml:space="preserve"> </w:t>
      </w:r>
      <w:proofErr w:type="spellStart"/>
      <w:r>
        <w:t>spauskite</w:t>
      </w:r>
      <w:proofErr w:type="spellEnd"/>
      <w:r>
        <w:t xml:space="preserve"> </w:t>
      </w:r>
      <w:r>
        <w:rPr>
          <w:b/>
        </w:rPr>
        <w:t>[</w:t>
      </w:r>
      <w:proofErr w:type="spellStart"/>
      <w:r>
        <w:rPr>
          <w:b/>
        </w:rPr>
        <w:t>Siųsti</w:t>
      </w:r>
      <w:proofErr w:type="spellEnd"/>
      <w:r>
        <w:rPr>
          <w:b/>
        </w:rPr>
        <w:t>] (!)</w:t>
      </w:r>
      <w:r>
        <w:t xml:space="preserve">. </w:t>
      </w:r>
    </w:p>
    <w:p w14:paraId="6CD8EF62" w14:textId="77777777" w:rsidR="006D7D01" w:rsidRDefault="00D02242">
      <w:pPr>
        <w:numPr>
          <w:ilvl w:val="1"/>
          <w:numId w:val="5"/>
        </w:numPr>
        <w:spacing w:after="126"/>
        <w:ind w:hanging="360"/>
      </w:pPr>
      <w:proofErr w:type="spellStart"/>
      <w:r>
        <w:t>Atvertame</w:t>
      </w:r>
      <w:proofErr w:type="spellEnd"/>
      <w:r>
        <w:t xml:space="preserve"> </w:t>
      </w:r>
      <w:proofErr w:type="spellStart"/>
      <w:r>
        <w:t>mokėjimo</w:t>
      </w:r>
      <w:proofErr w:type="spellEnd"/>
      <w:r>
        <w:t xml:space="preserve"> </w:t>
      </w:r>
      <w:proofErr w:type="spellStart"/>
      <w:r>
        <w:t>nurodymų</w:t>
      </w:r>
      <w:proofErr w:type="spellEnd"/>
      <w:r>
        <w:t xml:space="preserve"> </w:t>
      </w:r>
      <w:proofErr w:type="spellStart"/>
      <w:r>
        <w:t>failo</w:t>
      </w:r>
      <w:proofErr w:type="spellEnd"/>
      <w:r>
        <w:t xml:space="preserve"> </w:t>
      </w:r>
      <w:proofErr w:type="spellStart"/>
      <w:proofErr w:type="gramStart"/>
      <w:r>
        <w:t>išsiuntimo</w:t>
      </w:r>
      <w:proofErr w:type="spellEnd"/>
      <w:r>
        <w:t xml:space="preserve">  </w:t>
      </w:r>
      <w:proofErr w:type="spellStart"/>
      <w:r>
        <w:t>lange</w:t>
      </w:r>
      <w:proofErr w:type="spellEnd"/>
      <w:proofErr w:type="gramEnd"/>
      <w:r>
        <w:t xml:space="preserve"> </w:t>
      </w:r>
      <w:proofErr w:type="spellStart"/>
      <w:r>
        <w:t>nurodykite</w:t>
      </w:r>
      <w:proofErr w:type="spellEnd"/>
      <w:r>
        <w:t xml:space="preserve"> </w:t>
      </w:r>
      <w:proofErr w:type="spellStart"/>
      <w:r>
        <w:t>vietą</w:t>
      </w:r>
      <w:proofErr w:type="spellEnd"/>
      <w:r>
        <w:t xml:space="preserve">, </w:t>
      </w:r>
      <w:proofErr w:type="spellStart"/>
      <w:r>
        <w:t>kur</w:t>
      </w:r>
      <w:proofErr w:type="spellEnd"/>
      <w:r>
        <w:t xml:space="preserve"> </w:t>
      </w:r>
      <w:proofErr w:type="spellStart"/>
      <w:r>
        <w:t>šis</w:t>
      </w:r>
      <w:proofErr w:type="spellEnd"/>
      <w:r>
        <w:t xml:space="preserve">  </w:t>
      </w:r>
      <w:proofErr w:type="spellStart"/>
      <w:r>
        <w:t>failas</w:t>
      </w:r>
      <w:proofErr w:type="spellEnd"/>
      <w:r>
        <w:t xml:space="preserve"> bus </w:t>
      </w:r>
      <w:proofErr w:type="spellStart"/>
      <w:r>
        <w:t>saugomas</w:t>
      </w:r>
      <w:proofErr w:type="spellEnd"/>
      <w:r>
        <w:t xml:space="preserve">, </w:t>
      </w:r>
      <w:proofErr w:type="spellStart"/>
      <w:r>
        <w:t>jeigu</w:t>
      </w:r>
      <w:proofErr w:type="spellEnd"/>
      <w:r>
        <w:t xml:space="preserve"> </w:t>
      </w:r>
      <w:proofErr w:type="spellStart"/>
      <w:r>
        <w:t>katalogas</w:t>
      </w:r>
      <w:proofErr w:type="spellEnd"/>
      <w:r>
        <w:t xml:space="preserve"> </w:t>
      </w:r>
      <w:proofErr w:type="spellStart"/>
      <w:r>
        <w:t>nurodytas</w:t>
      </w:r>
      <w:proofErr w:type="spellEnd"/>
      <w:r>
        <w:t xml:space="preserve">, </w:t>
      </w:r>
      <w:proofErr w:type="spellStart"/>
      <w:r>
        <w:t>tiesiog</w:t>
      </w:r>
      <w:proofErr w:type="spellEnd"/>
      <w:r>
        <w:t xml:space="preserve"> </w:t>
      </w:r>
      <w:proofErr w:type="spellStart"/>
      <w:r>
        <w:t>paspauskite</w:t>
      </w:r>
      <w:proofErr w:type="spellEnd"/>
      <w:r>
        <w:t xml:space="preserve"> [</w:t>
      </w:r>
      <w:proofErr w:type="spellStart"/>
      <w:r>
        <w:t>Toliau</w:t>
      </w:r>
      <w:proofErr w:type="spellEnd"/>
      <w:r>
        <w:t xml:space="preserve">]. </w:t>
      </w:r>
    </w:p>
    <w:p w14:paraId="596464C2" w14:textId="77777777" w:rsidR="006D7D01" w:rsidRDefault="00D02242">
      <w:pPr>
        <w:spacing w:after="199" w:line="276" w:lineRule="auto"/>
        <w:ind w:left="-5" w:right="-11"/>
      </w:pPr>
      <w:r>
        <w:rPr>
          <w:b/>
        </w:rPr>
        <w:t xml:space="preserve">(!) BŪTINAI </w:t>
      </w:r>
      <w:proofErr w:type="spellStart"/>
      <w:r>
        <w:rPr>
          <w:b/>
        </w:rPr>
        <w:t>užtikrinkite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kad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mokėjimo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nurodymo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failas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nepatektų</w:t>
      </w:r>
      <w:proofErr w:type="spellEnd"/>
      <w:r>
        <w:rPr>
          <w:b/>
        </w:rPr>
        <w:t xml:space="preserve"> į </w:t>
      </w:r>
      <w:proofErr w:type="spellStart"/>
      <w:r>
        <w:rPr>
          <w:b/>
        </w:rPr>
        <w:t>bankinę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sistemą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kol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jis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dar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nėra</w:t>
      </w:r>
      <w:proofErr w:type="spellEnd"/>
      <w:r>
        <w:rPr>
          <w:b/>
        </w:rPr>
        <w:t xml:space="preserve"> „</w:t>
      </w:r>
      <w:proofErr w:type="spellStart"/>
      <w:proofErr w:type="gramStart"/>
      <w:r>
        <w:rPr>
          <w:b/>
        </w:rPr>
        <w:t>išsiųstas</w:t>
      </w:r>
      <w:proofErr w:type="spellEnd"/>
      <w:r>
        <w:rPr>
          <w:b/>
        </w:rPr>
        <w:t>“</w:t>
      </w:r>
      <w:proofErr w:type="gramEnd"/>
      <w:r>
        <w:rPr>
          <w:b/>
        </w:rPr>
        <w:t xml:space="preserve">. </w:t>
      </w:r>
      <w:proofErr w:type="spellStart"/>
      <w:r>
        <w:rPr>
          <w:b/>
        </w:rPr>
        <w:t>Kitaip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negalėsime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susieti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detalizacijų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pinigų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išmokėjimo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operacijose</w:t>
      </w:r>
      <w:proofErr w:type="spellEnd"/>
      <w:r>
        <w:rPr>
          <w:b/>
        </w:rPr>
        <w:t xml:space="preserve">. </w:t>
      </w:r>
    </w:p>
    <w:p w14:paraId="7B7A3E84" w14:textId="77777777" w:rsidR="006D7D01" w:rsidRDefault="00D02242">
      <w:pPr>
        <w:spacing w:after="406" w:line="259" w:lineRule="auto"/>
        <w:ind w:left="0" w:firstLine="0"/>
        <w:jc w:val="left"/>
      </w:pPr>
      <w:r>
        <w:t xml:space="preserve"> </w:t>
      </w:r>
    </w:p>
    <w:p w14:paraId="1BBD3834" w14:textId="16EDEFF3" w:rsidR="006D7D01" w:rsidRPr="006F669D" w:rsidRDefault="00D02242">
      <w:pPr>
        <w:pStyle w:val="Heading1"/>
        <w:ind w:left="355"/>
        <w:rPr>
          <w:color w:val="0070C0"/>
        </w:rPr>
      </w:pPr>
      <w:r w:rsidRPr="006F669D">
        <w:rPr>
          <w:color w:val="0070C0"/>
        </w:rPr>
        <w:t>3.</w:t>
      </w:r>
      <w:r w:rsidRPr="006F669D">
        <w:rPr>
          <w:rFonts w:ascii="Arial" w:eastAsia="Arial" w:hAnsi="Arial" w:cs="Arial"/>
          <w:color w:val="0070C0"/>
        </w:rPr>
        <w:t xml:space="preserve"> </w:t>
      </w:r>
      <w:proofErr w:type="spellStart"/>
      <w:r w:rsidRPr="006F669D">
        <w:rPr>
          <w:color w:val="0070C0"/>
        </w:rPr>
        <w:t>Pasitikrinimui</w:t>
      </w:r>
      <w:proofErr w:type="spellEnd"/>
      <w:r w:rsidRPr="006F669D">
        <w:rPr>
          <w:color w:val="0070C0"/>
        </w:rPr>
        <w:t xml:space="preserve"> </w:t>
      </w:r>
    </w:p>
    <w:p w14:paraId="4521EC3F" w14:textId="77777777" w:rsidR="006D7D01" w:rsidRDefault="00D02242">
      <w:pPr>
        <w:spacing w:after="203"/>
      </w:pPr>
      <w:proofErr w:type="spellStart"/>
      <w:r>
        <w:t>Atlikus</w:t>
      </w:r>
      <w:proofErr w:type="spellEnd"/>
      <w:r>
        <w:t xml:space="preserve"> </w:t>
      </w:r>
      <w:proofErr w:type="spellStart"/>
      <w:r>
        <w:t>visus</w:t>
      </w:r>
      <w:proofErr w:type="spellEnd"/>
      <w:r>
        <w:t xml:space="preserve"> </w:t>
      </w:r>
      <w:proofErr w:type="spellStart"/>
      <w:r>
        <w:t>instrukcijos</w:t>
      </w:r>
      <w:proofErr w:type="spellEnd"/>
      <w:r>
        <w:t xml:space="preserve"> </w:t>
      </w:r>
      <w:proofErr w:type="spellStart"/>
      <w:r>
        <w:t>žingsnius</w:t>
      </w:r>
      <w:proofErr w:type="spellEnd"/>
      <w:r>
        <w:t xml:space="preserve">, </w:t>
      </w:r>
      <w:proofErr w:type="spellStart"/>
      <w:r>
        <w:t>visi</w:t>
      </w:r>
      <w:proofErr w:type="spellEnd"/>
      <w:r>
        <w:t xml:space="preserve"> </w:t>
      </w:r>
      <w:proofErr w:type="spellStart"/>
      <w:r>
        <w:t>aktualūs</w:t>
      </w:r>
      <w:proofErr w:type="spellEnd"/>
      <w:r>
        <w:t xml:space="preserve"> </w:t>
      </w:r>
      <w:proofErr w:type="spellStart"/>
      <w:r>
        <w:t>mokėjimo</w:t>
      </w:r>
      <w:proofErr w:type="spellEnd"/>
      <w:r>
        <w:t xml:space="preserve"> </w:t>
      </w:r>
      <w:proofErr w:type="spellStart"/>
      <w:r>
        <w:t>nurodymai</w:t>
      </w:r>
      <w:proofErr w:type="spellEnd"/>
      <w:r>
        <w:t xml:space="preserve"> </w:t>
      </w:r>
      <w:proofErr w:type="spellStart"/>
      <w:r>
        <w:t>turi</w:t>
      </w:r>
      <w:proofErr w:type="spellEnd"/>
      <w:r>
        <w:t xml:space="preserve"> </w:t>
      </w:r>
      <w:proofErr w:type="spellStart"/>
      <w:r>
        <w:t>turėti</w:t>
      </w:r>
      <w:proofErr w:type="spellEnd"/>
      <w:r>
        <w:t xml:space="preserve"> </w:t>
      </w:r>
      <w:proofErr w:type="spellStart"/>
      <w:r>
        <w:t>statusą</w:t>
      </w:r>
      <w:proofErr w:type="spellEnd"/>
      <w:r>
        <w:t xml:space="preserve"> „</w:t>
      </w:r>
      <w:proofErr w:type="spellStart"/>
      <w:proofErr w:type="gramStart"/>
      <w:r>
        <w:t>Išsiųstas</w:t>
      </w:r>
      <w:proofErr w:type="spellEnd"/>
      <w:r>
        <w:t>“</w:t>
      </w:r>
      <w:proofErr w:type="gramEnd"/>
      <w:r>
        <w:t xml:space="preserve">. </w:t>
      </w:r>
      <w:proofErr w:type="spellStart"/>
      <w:r>
        <w:t>Jeigu</w:t>
      </w:r>
      <w:proofErr w:type="spellEnd"/>
      <w:r>
        <w:t xml:space="preserve"> </w:t>
      </w:r>
      <w:proofErr w:type="spellStart"/>
      <w:r>
        <w:t>mokėjimų</w:t>
      </w:r>
      <w:proofErr w:type="spellEnd"/>
      <w:r>
        <w:t xml:space="preserve"> </w:t>
      </w:r>
      <w:proofErr w:type="spellStart"/>
      <w:r>
        <w:t>nurodymų</w:t>
      </w:r>
      <w:proofErr w:type="spellEnd"/>
      <w:r>
        <w:t xml:space="preserve"> </w:t>
      </w:r>
      <w:proofErr w:type="spellStart"/>
      <w:r>
        <w:t>failą</w:t>
      </w:r>
      <w:proofErr w:type="spellEnd"/>
      <w:r>
        <w:t xml:space="preserve"> </w:t>
      </w:r>
      <w:proofErr w:type="spellStart"/>
      <w:r>
        <w:t>iš</w:t>
      </w:r>
      <w:proofErr w:type="spellEnd"/>
      <w:r>
        <w:t xml:space="preserve"> </w:t>
      </w:r>
      <w:proofErr w:type="spellStart"/>
      <w:r>
        <w:t>sistemos</w:t>
      </w:r>
      <w:proofErr w:type="spellEnd"/>
      <w:r>
        <w:t xml:space="preserve"> </w:t>
      </w:r>
      <w:proofErr w:type="spellStart"/>
      <w:r>
        <w:t>gausite</w:t>
      </w:r>
      <w:proofErr w:type="spellEnd"/>
      <w:r>
        <w:t xml:space="preserve"> </w:t>
      </w:r>
      <w:proofErr w:type="spellStart"/>
      <w:r>
        <w:t>kitais</w:t>
      </w:r>
      <w:proofErr w:type="spellEnd"/>
      <w:r>
        <w:t xml:space="preserve"> </w:t>
      </w:r>
      <w:proofErr w:type="spellStart"/>
      <w:r>
        <w:t>būdais</w:t>
      </w:r>
      <w:proofErr w:type="spellEnd"/>
      <w:r>
        <w:t xml:space="preserve">, </w:t>
      </w:r>
      <w:proofErr w:type="spellStart"/>
      <w:r>
        <w:t>vėliau</w:t>
      </w:r>
      <w:proofErr w:type="spellEnd"/>
      <w:r>
        <w:t xml:space="preserve"> </w:t>
      </w:r>
      <w:proofErr w:type="spellStart"/>
      <w:r>
        <w:t>mokėjimo</w:t>
      </w:r>
      <w:proofErr w:type="spellEnd"/>
      <w:r>
        <w:t xml:space="preserve"> </w:t>
      </w:r>
      <w:proofErr w:type="spellStart"/>
      <w:r>
        <w:t>nurodymas</w:t>
      </w:r>
      <w:proofErr w:type="spellEnd"/>
      <w:r>
        <w:t xml:space="preserve"> </w:t>
      </w:r>
      <w:proofErr w:type="spellStart"/>
      <w:r>
        <w:t>gali</w:t>
      </w:r>
      <w:proofErr w:type="spellEnd"/>
      <w:r>
        <w:t xml:space="preserve"> </w:t>
      </w:r>
      <w:proofErr w:type="spellStart"/>
      <w:r>
        <w:t>nesusisieti</w:t>
      </w:r>
      <w:proofErr w:type="spellEnd"/>
      <w:r>
        <w:t xml:space="preserve"> </w:t>
      </w:r>
      <w:proofErr w:type="spellStart"/>
      <w:r>
        <w:t>banko</w:t>
      </w:r>
      <w:proofErr w:type="spellEnd"/>
      <w:r>
        <w:t xml:space="preserve"> </w:t>
      </w:r>
      <w:proofErr w:type="spellStart"/>
      <w:r>
        <w:t>sąskaitos</w:t>
      </w:r>
      <w:proofErr w:type="spellEnd"/>
      <w:r>
        <w:t xml:space="preserve"> </w:t>
      </w:r>
      <w:proofErr w:type="spellStart"/>
      <w:r>
        <w:t>išmokėjimais</w:t>
      </w:r>
      <w:proofErr w:type="spellEnd"/>
      <w:r>
        <w:t xml:space="preserve">. </w:t>
      </w:r>
    </w:p>
    <w:p w14:paraId="4171000F" w14:textId="77777777" w:rsidR="006D7D01" w:rsidRDefault="00D02242">
      <w:pPr>
        <w:spacing w:after="206"/>
      </w:pPr>
      <w:proofErr w:type="spellStart"/>
      <w:r>
        <w:t>Jeigu</w:t>
      </w:r>
      <w:proofErr w:type="spellEnd"/>
      <w:r>
        <w:t xml:space="preserve"> norite </w:t>
      </w:r>
      <w:proofErr w:type="spellStart"/>
      <w:r>
        <w:t>patikrinti</w:t>
      </w:r>
      <w:proofErr w:type="spellEnd"/>
      <w:r>
        <w:t xml:space="preserve"> </w:t>
      </w:r>
      <w:proofErr w:type="spellStart"/>
      <w:r>
        <w:t>kokias</w:t>
      </w:r>
      <w:proofErr w:type="spellEnd"/>
      <w:r>
        <w:t xml:space="preserve"> </w:t>
      </w:r>
      <w:proofErr w:type="spellStart"/>
      <w:r>
        <w:t>detalizacijas</w:t>
      </w:r>
      <w:proofErr w:type="spellEnd"/>
      <w:r>
        <w:t xml:space="preserve"> per </w:t>
      </w:r>
      <w:proofErr w:type="spellStart"/>
      <w:r>
        <w:t>mokėjimo</w:t>
      </w:r>
      <w:proofErr w:type="spellEnd"/>
      <w:r>
        <w:t xml:space="preserve"> </w:t>
      </w:r>
      <w:proofErr w:type="spellStart"/>
      <w:r>
        <w:t>nurodymą</w:t>
      </w:r>
      <w:proofErr w:type="spellEnd"/>
      <w:r>
        <w:t xml:space="preserve"> </w:t>
      </w:r>
      <w:proofErr w:type="spellStart"/>
      <w:r>
        <w:t>perduos</w:t>
      </w:r>
      <w:proofErr w:type="spellEnd"/>
      <w:r>
        <w:t xml:space="preserve"> </w:t>
      </w:r>
      <w:proofErr w:type="spellStart"/>
      <w:r>
        <w:t>sistema</w:t>
      </w:r>
      <w:proofErr w:type="spellEnd"/>
      <w:r>
        <w:t xml:space="preserve">, </w:t>
      </w:r>
      <w:proofErr w:type="spellStart"/>
      <w:r>
        <w:t>reikia</w:t>
      </w:r>
      <w:proofErr w:type="spellEnd"/>
      <w:r>
        <w:t xml:space="preserve"> </w:t>
      </w:r>
      <w:proofErr w:type="spellStart"/>
      <w:r>
        <w:t>atsidaryti</w:t>
      </w:r>
      <w:proofErr w:type="spellEnd"/>
      <w:r>
        <w:t xml:space="preserve"> </w:t>
      </w:r>
      <w:proofErr w:type="spellStart"/>
      <w:r>
        <w:t>pagrindo</w:t>
      </w:r>
      <w:proofErr w:type="spellEnd"/>
      <w:r>
        <w:t xml:space="preserve"> </w:t>
      </w:r>
      <w:proofErr w:type="spellStart"/>
      <w:r>
        <w:t>dokumentą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peržiūrėti</w:t>
      </w:r>
      <w:proofErr w:type="spellEnd"/>
      <w:r>
        <w:t xml:space="preserve"> </w:t>
      </w:r>
      <w:proofErr w:type="spellStart"/>
      <w:r>
        <w:t>pagrindo</w:t>
      </w:r>
      <w:proofErr w:type="spellEnd"/>
      <w:r>
        <w:t xml:space="preserve"> </w:t>
      </w:r>
      <w:proofErr w:type="spellStart"/>
      <w:r>
        <w:t>dokumento</w:t>
      </w:r>
      <w:proofErr w:type="spellEnd"/>
      <w:r>
        <w:t xml:space="preserve"> </w:t>
      </w:r>
      <w:proofErr w:type="spellStart"/>
      <w:r>
        <w:t>detalizacijas</w:t>
      </w:r>
      <w:proofErr w:type="spellEnd"/>
      <w:r>
        <w:t xml:space="preserve">. </w:t>
      </w:r>
    </w:p>
    <w:p w14:paraId="271C0AC1" w14:textId="77777777" w:rsidR="006D7D01" w:rsidRDefault="00D02242">
      <w:pPr>
        <w:spacing w:after="0" w:line="259" w:lineRule="auto"/>
        <w:ind w:left="0" w:firstLine="0"/>
        <w:jc w:val="left"/>
      </w:pPr>
      <w:r>
        <w:lastRenderedPageBreak/>
        <w:t xml:space="preserve"> </w:t>
      </w:r>
    </w:p>
    <w:p w14:paraId="79D556A4" w14:textId="414B1105" w:rsidR="006D7D01" w:rsidRPr="006F669D" w:rsidRDefault="00D02242">
      <w:pPr>
        <w:pStyle w:val="Heading1"/>
        <w:ind w:left="355"/>
        <w:rPr>
          <w:color w:val="0070C0"/>
        </w:rPr>
      </w:pPr>
      <w:r w:rsidRPr="006F669D">
        <w:rPr>
          <w:color w:val="0070C0"/>
        </w:rPr>
        <w:t>4.</w:t>
      </w:r>
      <w:r w:rsidRPr="006F669D">
        <w:rPr>
          <w:rFonts w:ascii="Arial" w:eastAsia="Arial" w:hAnsi="Arial" w:cs="Arial"/>
          <w:color w:val="0070C0"/>
        </w:rPr>
        <w:t xml:space="preserve"> </w:t>
      </w:r>
      <w:proofErr w:type="spellStart"/>
      <w:r w:rsidRPr="006F669D">
        <w:rPr>
          <w:color w:val="0070C0"/>
        </w:rPr>
        <w:t>Sekantys</w:t>
      </w:r>
      <w:proofErr w:type="spellEnd"/>
      <w:r w:rsidRPr="006F669D">
        <w:rPr>
          <w:color w:val="0070C0"/>
        </w:rPr>
        <w:t xml:space="preserve"> </w:t>
      </w:r>
      <w:proofErr w:type="spellStart"/>
      <w:r w:rsidRPr="006F669D">
        <w:rPr>
          <w:color w:val="0070C0"/>
        </w:rPr>
        <w:t>veiksmai</w:t>
      </w:r>
      <w:proofErr w:type="spellEnd"/>
      <w:r w:rsidRPr="006F669D">
        <w:rPr>
          <w:color w:val="0070C0"/>
        </w:rPr>
        <w:t xml:space="preserve"> </w:t>
      </w:r>
    </w:p>
    <w:p w14:paraId="0869CB31" w14:textId="77777777" w:rsidR="006D7D01" w:rsidRDefault="00D02242">
      <w:pPr>
        <w:spacing w:after="203"/>
      </w:pPr>
      <w:r>
        <w:t xml:space="preserve">Tam, </w:t>
      </w:r>
      <w:proofErr w:type="spellStart"/>
      <w:r>
        <w:t>kad</w:t>
      </w:r>
      <w:proofErr w:type="spellEnd"/>
      <w:r>
        <w:t xml:space="preserve"> </w:t>
      </w:r>
      <w:proofErr w:type="spellStart"/>
      <w:r>
        <w:t>banko</w:t>
      </w:r>
      <w:proofErr w:type="spellEnd"/>
      <w:r>
        <w:t xml:space="preserve"> </w:t>
      </w:r>
      <w:proofErr w:type="spellStart"/>
      <w:r>
        <w:t>mokėjimų</w:t>
      </w:r>
      <w:proofErr w:type="spellEnd"/>
      <w:r>
        <w:t xml:space="preserve"> </w:t>
      </w:r>
      <w:proofErr w:type="spellStart"/>
      <w:r>
        <w:t>sistemoje</w:t>
      </w:r>
      <w:proofErr w:type="spellEnd"/>
      <w:r>
        <w:t xml:space="preserve"> </w:t>
      </w:r>
      <w:proofErr w:type="spellStart"/>
      <w:r>
        <w:t>galima</w:t>
      </w:r>
      <w:proofErr w:type="spellEnd"/>
      <w:r>
        <w:t xml:space="preserve"> </w:t>
      </w:r>
      <w:proofErr w:type="spellStart"/>
      <w:r>
        <w:t>įvykdyti</w:t>
      </w:r>
      <w:proofErr w:type="spellEnd"/>
      <w:r>
        <w:t xml:space="preserve"> </w:t>
      </w:r>
      <w:proofErr w:type="spellStart"/>
      <w:r>
        <w:t>pavedimus</w:t>
      </w:r>
      <w:proofErr w:type="spellEnd"/>
      <w:r>
        <w:t xml:space="preserve">, </w:t>
      </w:r>
      <w:proofErr w:type="spellStart"/>
      <w:r>
        <w:t>jūsų</w:t>
      </w:r>
      <w:proofErr w:type="spellEnd"/>
      <w:r>
        <w:t xml:space="preserve"> </w:t>
      </w:r>
      <w:proofErr w:type="spellStart"/>
      <w:r>
        <w:t>kompiuteryje</w:t>
      </w:r>
      <w:proofErr w:type="spellEnd"/>
      <w:r>
        <w:t xml:space="preserve"> </w:t>
      </w:r>
      <w:proofErr w:type="spellStart"/>
      <w:r>
        <w:t>išsaugotą</w:t>
      </w:r>
      <w:proofErr w:type="spellEnd"/>
      <w:r>
        <w:t xml:space="preserve"> </w:t>
      </w:r>
      <w:proofErr w:type="spellStart"/>
      <w:r>
        <w:t>mokėjimo</w:t>
      </w:r>
      <w:proofErr w:type="spellEnd"/>
      <w:r>
        <w:t xml:space="preserve"> </w:t>
      </w:r>
      <w:proofErr w:type="spellStart"/>
      <w:r>
        <w:t>nurodymų</w:t>
      </w:r>
      <w:proofErr w:type="spellEnd"/>
      <w:r>
        <w:t xml:space="preserve"> </w:t>
      </w:r>
      <w:proofErr w:type="spellStart"/>
      <w:r>
        <w:t>failą</w:t>
      </w:r>
      <w:proofErr w:type="spellEnd"/>
      <w:r>
        <w:t xml:space="preserve"> </w:t>
      </w:r>
      <w:proofErr w:type="spellStart"/>
      <w:r>
        <w:t>reikia</w:t>
      </w:r>
      <w:proofErr w:type="spellEnd"/>
      <w:r>
        <w:t xml:space="preserve"> </w:t>
      </w:r>
      <w:proofErr w:type="spellStart"/>
      <w:r>
        <w:t>importuoti</w:t>
      </w:r>
      <w:proofErr w:type="spellEnd"/>
      <w:r>
        <w:t xml:space="preserve"> į </w:t>
      </w:r>
      <w:proofErr w:type="spellStart"/>
      <w:r>
        <w:t>banko</w:t>
      </w:r>
      <w:proofErr w:type="spellEnd"/>
      <w:r>
        <w:t xml:space="preserve"> </w:t>
      </w:r>
      <w:proofErr w:type="spellStart"/>
      <w:r>
        <w:t>sistemą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atlikti</w:t>
      </w:r>
      <w:proofErr w:type="spellEnd"/>
      <w:r>
        <w:t xml:space="preserve"> </w:t>
      </w:r>
      <w:proofErr w:type="spellStart"/>
      <w:r>
        <w:t>būtinus</w:t>
      </w:r>
      <w:proofErr w:type="spellEnd"/>
      <w:r>
        <w:t xml:space="preserve"> </w:t>
      </w:r>
      <w:proofErr w:type="spellStart"/>
      <w:r>
        <w:t>veiksmus</w:t>
      </w:r>
      <w:proofErr w:type="spellEnd"/>
      <w:r>
        <w:t>. (</w:t>
      </w:r>
      <w:proofErr w:type="spellStart"/>
      <w:r>
        <w:t>Vadovaukitės</w:t>
      </w:r>
      <w:proofErr w:type="spellEnd"/>
      <w:r>
        <w:t xml:space="preserve"> </w:t>
      </w:r>
      <w:proofErr w:type="spellStart"/>
      <w:r>
        <w:t>banko</w:t>
      </w:r>
      <w:proofErr w:type="spellEnd"/>
      <w:r>
        <w:t xml:space="preserve"> </w:t>
      </w:r>
      <w:proofErr w:type="spellStart"/>
      <w:r>
        <w:t>pateiktom</w:t>
      </w:r>
      <w:proofErr w:type="spellEnd"/>
      <w:r>
        <w:t xml:space="preserve"> </w:t>
      </w:r>
      <w:proofErr w:type="spellStart"/>
      <w:r>
        <w:t>instrukcijom</w:t>
      </w:r>
      <w:proofErr w:type="spellEnd"/>
      <w:r>
        <w:t xml:space="preserve">) </w:t>
      </w:r>
    </w:p>
    <w:p w14:paraId="14D16466" w14:textId="5E9D9255" w:rsidR="006D7D01" w:rsidRDefault="006D7D01">
      <w:pPr>
        <w:spacing w:after="406" w:line="259" w:lineRule="auto"/>
        <w:ind w:left="0" w:firstLine="0"/>
        <w:jc w:val="left"/>
      </w:pPr>
    </w:p>
    <w:p w14:paraId="40056C8E" w14:textId="5069E24D" w:rsidR="006D7D01" w:rsidRPr="006F669D" w:rsidRDefault="00D02242">
      <w:pPr>
        <w:pStyle w:val="Heading1"/>
        <w:ind w:left="355"/>
        <w:rPr>
          <w:color w:val="0070C0"/>
        </w:rPr>
      </w:pPr>
      <w:bookmarkStart w:id="0" w:name="_GoBack"/>
      <w:r w:rsidRPr="006F669D">
        <w:rPr>
          <w:color w:val="0070C0"/>
        </w:rPr>
        <w:t>5.</w:t>
      </w:r>
      <w:r w:rsidRPr="006F669D">
        <w:rPr>
          <w:rFonts w:ascii="Arial" w:eastAsia="Arial" w:hAnsi="Arial" w:cs="Arial"/>
          <w:color w:val="0070C0"/>
        </w:rPr>
        <w:t xml:space="preserve"> </w:t>
      </w:r>
      <w:proofErr w:type="spellStart"/>
      <w:r w:rsidRPr="006F669D">
        <w:rPr>
          <w:color w:val="0070C0"/>
        </w:rPr>
        <w:t>Klaidų</w:t>
      </w:r>
      <w:proofErr w:type="spellEnd"/>
      <w:r w:rsidRPr="006F669D">
        <w:rPr>
          <w:color w:val="0070C0"/>
        </w:rPr>
        <w:t xml:space="preserve"> </w:t>
      </w:r>
      <w:proofErr w:type="spellStart"/>
      <w:r w:rsidRPr="006F669D">
        <w:rPr>
          <w:color w:val="0070C0"/>
        </w:rPr>
        <w:t>taisymas</w:t>
      </w:r>
      <w:proofErr w:type="spellEnd"/>
      <w:r w:rsidRPr="006F669D">
        <w:rPr>
          <w:color w:val="0070C0"/>
        </w:rPr>
        <w:t xml:space="preserve"> </w:t>
      </w:r>
    </w:p>
    <w:bookmarkEnd w:id="0"/>
    <w:p w14:paraId="2B2252B6" w14:textId="77777777" w:rsidR="006D7D01" w:rsidRDefault="00D02242">
      <w:pPr>
        <w:spacing w:after="253"/>
      </w:pPr>
      <w:proofErr w:type="spellStart"/>
      <w:r>
        <w:t>Dažniausios</w:t>
      </w:r>
      <w:proofErr w:type="spellEnd"/>
      <w:r>
        <w:t xml:space="preserve"> </w:t>
      </w:r>
      <w:proofErr w:type="spellStart"/>
      <w:r>
        <w:t>klaidos</w:t>
      </w:r>
      <w:proofErr w:type="spellEnd"/>
      <w:r>
        <w:t xml:space="preserve">: </w:t>
      </w:r>
    </w:p>
    <w:p w14:paraId="5ECBE2C3" w14:textId="11B488FE" w:rsidR="006D7D01" w:rsidRDefault="00D02242" w:rsidP="00950FCA">
      <w:pPr>
        <w:pStyle w:val="ListParagraph"/>
        <w:numPr>
          <w:ilvl w:val="0"/>
          <w:numId w:val="6"/>
        </w:numPr>
        <w:spacing w:after="127"/>
      </w:pPr>
      <w:proofErr w:type="spellStart"/>
      <w:r>
        <w:t>Mokėjimų</w:t>
      </w:r>
      <w:proofErr w:type="spellEnd"/>
      <w:r>
        <w:t xml:space="preserve"> </w:t>
      </w:r>
      <w:proofErr w:type="spellStart"/>
      <w:r>
        <w:t>nurodymų</w:t>
      </w:r>
      <w:proofErr w:type="spellEnd"/>
      <w:r>
        <w:t xml:space="preserve"> </w:t>
      </w:r>
      <w:proofErr w:type="spellStart"/>
      <w:r>
        <w:t>failas</w:t>
      </w:r>
      <w:proofErr w:type="spellEnd"/>
      <w:r>
        <w:t xml:space="preserve"> </w:t>
      </w:r>
      <w:proofErr w:type="spellStart"/>
      <w:r>
        <w:t>buvo</w:t>
      </w:r>
      <w:proofErr w:type="spellEnd"/>
      <w:r>
        <w:t xml:space="preserve"> </w:t>
      </w:r>
      <w:proofErr w:type="spellStart"/>
      <w:r>
        <w:t>išsaugotas</w:t>
      </w:r>
      <w:proofErr w:type="spellEnd"/>
      <w:r>
        <w:t xml:space="preserve"> </w:t>
      </w:r>
      <w:proofErr w:type="spellStart"/>
      <w:r>
        <w:t>iš</w:t>
      </w:r>
      <w:proofErr w:type="spellEnd"/>
      <w:r>
        <w:t xml:space="preserve"> </w:t>
      </w:r>
      <w:proofErr w:type="spellStart"/>
      <w:r>
        <w:t>sistemos</w:t>
      </w:r>
      <w:proofErr w:type="spellEnd"/>
      <w:r>
        <w:t xml:space="preserve">, bet </w:t>
      </w:r>
      <w:proofErr w:type="spellStart"/>
      <w:r>
        <w:t>nebuvo</w:t>
      </w:r>
      <w:proofErr w:type="spellEnd"/>
      <w:r>
        <w:t xml:space="preserve"> </w:t>
      </w:r>
      <w:proofErr w:type="spellStart"/>
      <w:r>
        <w:t>paspausta</w:t>
      </w:r>
      <w:proofErr w:type="spellEnd"/>
      <w:r>
        <w:t xml:space="preserve"> [</w:t>
      </w:r>
      <w:proofErr w:type="spellStart"/>
      <w:r>
        <w:t>Išsiųsti</w:t>
      </w:r>
      <w:proofErr w:type="spellEnd"/>
      <w:r>
        <w:t xml:space="preserve">] – </w:t>
      </w:r>
      <w:proofErr w:type="spellStart"/>
      <w:r>
        <w:t>tokiu</w:t>
      </w:r>
      <w:proofErr w:type="spellEnd"/>
      <w:r>
        <w:t xml:space="preserve"> </w:t>
      </w:r>
      <w:proofErr w:type="spellStart"/>
      <w:r>
        <w:t>atveju</w:t>
      </w:r>
      <w:proofErr w:type="spellEnd"/>
      <w:r>
        <w:t xml:space="preserve"> </w:t>
      </w:r>
      <w:proofErr w:type="spellStart"/>
      <w:r>
        <w:t>nesusisies</w:t>
      </w:r>
      <w:proofErr w:type="spellEnd"/>
      <w:r>
        <w:t xml:space="preserve"> </w:t>
      </w:r>
      <w:proofErr w:type="spellStart"/>
      <w:r>
        <w:t>mokėjimų</w:t>
      </w:r>
      <w:proofErr w:type="spellEnd"/>
      <w:r>
        <w:t xml:space="preserve"> </w:t>
      </w:r>
      <w:proofErr w:type="spellStart"/>
      <w:r>
        <w:t>nurodymas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jo </w:t>
      </w:r>
      <w:proofErr w:type="spellStart"/>
      <w:r>
        <w:t>pagrindo</w:t>
      </w:r>
      <w:proofErr w:type="spellEnd"/>
      <w:r>
        <w:t xml:space="preserve"> </w:t>
      </w:r>
      <w:proofErr w:type="spellStart"/>
      <w:r>
        <w:t>dokumentai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importuotu</w:t>
      </w:r>
      <w:proofErr w:type="spellEnd"/>
      <w:r>
        <w:t xml:space="preserve"> </w:t>
      </w:r>
      <w:proofErr w:type="spellStart"/>
      <w:r>
        <w:t>banko</w:t>
      </w:r>
      <w:proofErr w:type="spellEnd"/>
      <w:r>
        <w:t xml:space="preserve"> </w:t>
      </w:r>
      <w:proofErr w:type="spellStart"/>
      <w:r>
        <w:t>išrašu</w:t>
      </w:r>
      <w:proofErr w:type="spellEnd"/>
      <w:r>
        <w:t xml:space="preserve"> </w:t>
      </w:r>
      <w:proofErr w:type="spellStart"/>
      <w:r>
        <w:t>apie</w:t>
      </w:r>
      <w:proofErr w:type="spellEnd"/>
      <w:r>
        <w:t xml:space="preserve"> </w:t>
      </w:r>
      <w:proofErr w:type="spellStart"/>
      <w:r>
        <w:t>pinigų</w:t>
      </w:r>
      <w:proofErr w:type="spellEnd"/>
      <w:r>
        <w:t xml:space="preserve"> </w:t>
      </w:r>
      <w:proofErr w:type="spellStart"/>
      <w:r>
        <w:t>išmokėjimą</w:t>
      </w:r>
      <w:proofErr w:type="spellEnd"/>
      <w:r>
        <w:t xml:space="preserve"> </w:t>
      </w:r>
      <w:proofErr w:type="spellStart"/>
      <w:r>
        <w:t>iš</w:t>
      </w:r>
      <w:proofErr w:type="spellEnd"/>
      <w:r>
        <w:t xml:space="preserve"> </w:t>
      </w:r>
      <w:proofErr w:type="spellStart"/>
      <w:r>
        <w:t>banko</w:t>
      </w:r>
      <w:proofErr w:type="spellEnd"/>
      <w:r>
        <w:t xml:space="preserve"> </w:t>
      </w:r>
      <w:proofErr w:type="spellStart"/>
      <w:r>
        <w:t>sąskaitos</w:t>
      </w:r>
      <w:proofErr w:type="spellEnd"/>
      <w:r>
        <w:t xml:space="preserve"> – </w:t>
      </w:r>
      <w:proofErr w:type="spellStart"/>
      <w:r w:rsidRPr="00950FCA">
        <w:rPr>
          <w:b/>
        </w:rPr>
        <w:t>Taisymo</w:t>
      </w:r>
      <w:proofErr w:type="spellEnd"/>
      <w:r w:rsidRPr="00950FCA">
        <w:rPr>
          <w:b/>
        </w:rPr>
        <w:t xml:space="preserve"> </w:t>
      </w:r>
      <w:proofErr w:type="spellStart"/>
      <w:r w:rsidRPr="00950FCA">
        <w:rPr>
          <w:b/>
        </w:rPr>
        <w:t>būdas</w:t>
      </w:r>
      <w:proofErr w:type="spellEnd"/>
      <w:r>
        <w:t xml:space="preserve">: </w:t>
      </w:r>
      <w:proofErr w:type="spellStart"/>
      <w:r>
        <w:t>reikia</w:t>
      </w:r>
      <w:proofErr w:type="spellEnd"/>
      <w:r>
        <w:t xml:space="preserve"> </w:t>
      </w:r>
      <w:proofErr w:type="spellStart"/>
      <w:r>
        <w:t>įeiti</w:t>
      </w:r>
      <w:proofErr w:type="spellEnd"/>
      <w:r>
        <w:t xml:space="preserve"> į </w:t>
      </w:r>
      <w:proofErr w:type="spellStart"/>
      <w:r>
        <w:t>mokėjimų</w:t>
      </w:r>
      <w:proofErr w:type="spellEnd"/>
      <w:r>
        <w:t xml:space="preserve"> </w:t>
      </w:r>
      <w:proofErr w:type="spellStart"/>
      <w:r>
        <w:t>nurodymą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paspausti</w:t>
      </w:r>
      <w:proofErr w:type="spellEnd"/>
      <w:r>
        <w:t xml:space="preserve"> [</w:t>
      </w:r>
      <w:proofErr w:type="spellStart"/>
      <w:r>
        <w:t>Išsiųsti</w:t>
      </w:r>
      <w:proofErr w:type="spellEnd"/>
      <w:r>
        <w:t xml:space="preserve">]. </w:t>
      </w:r>
    </w:p>
    <w:p w14:paraId="4EC73A17" w14:textId="77777777" w:rsidR="006D7D01" w:rsidRDefault="00D02242">
      <w:pPr>
        <w:spacing w:after="0" w:line="259" w:lineRule="auto"/>
        <w:ind w:left="0" w:firstLine="0"/>
        <w:jc w:val="left"/>
      </w:pPr>
      <w:r>
        <w:t xml:space="preserve"> </w:t>
      </w:r>
    </w:p>
    <w:sectPr w:rsidR="006D7D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67" w:right="561" w:bottom="2127" w:left="1702" w:header="60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9EFF65" w14:textId="77777777" w:rsidR="00654A57" w:rsidRDefault="00654A57">
      <w:pPr>
        <w:spacing w:after="0" w:line="240" w:lineRule="auto"/>
      </w:pPr>
      <w:r>
        <w:separator/>
      </w:r>
    </w:p>
  </w:endnote>
  <w:endnote w:type="continuationSeparator" w:id="0">
    <w:p w14:paraId="58B447D0" w14:textId="77777777" w:rsidR="00654A57" w:rsidRDefault="00654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F05994" w14:textId="77777777" w:rsidR="006D7D01" w:rsidRDefault="00D02242">
    <w:pPr>
      <w:spacing w:after="0" w:line="259" w:lineRule="auto"/>
      <w:ind w:left="0" w:firstLine="0"/>
      <w:jc w:val="left"/>
    </w:pPr>
    <w:r>
      <w:t xml:space="preserve"> </w:t>
    </w:r>
  </w:p>
  <w:p w14:paraId="11A9417C" w14:textId="77777777" w:rsidR="006D7D01" w:rsidRDefault="00D02242">
    <w:pPr>
      <w:spacing w:after="0" w:line="259" w:lineRule="auto"/>
      <w:ind w:left="0" w:firstLine="0"/>
      <w:jc w:val="left"/>
    </w:pPr>
    <w:r>
      <w:t xml:space="preserve"> </w:t>
    </w:r>
  </w:p>
  <w:p w14:paraId="2541E6CC" w14:textId="77777777" w:rsidR="006D7D01" w:rsidRDefault="00D02242">
    <w:pPr>
      <w:tabs>
        <w:tab w:val="center" w:pos="4820"/>
        <w:tab w:val="right" w:pos="9643"/>
      </w:tabs>
      <w:spacing w:after="0" w:line="259" w:lineRule="auto"/>
      <w:ind w:left="0" w:firstLine="0"/>
      <w:jc w:val="left"/>
    </w:pPr>
    <w:r>
      <w:t xml:space="preserve">CID Baltic / BDO </w:t>
    </w:r>
    <w:proofErr w:type="spellStart"/>
    <w:r>
      <w:t>Auditas</w:t>
    </w:r>
    <w:proofErr w:type="spellEnd"/>
    <w:r>
      <w:t xml:space="preserve"> </w:t>
    </w:r>
    <w:proofErr w:type="spellStart"/>
    <w:r>
      <w:t>ir</w:t>
    </w:r>
    <w:proofErr w:type="spellEnd"/>
    <w:r>
      <w:t xml:space="preserve"> </w:t>
    </w:r>
    <w:proofErr w:type="spellStart"/>
    <w:r>
      <w:t>apskaita</w:t>
    </w:r>
    <w:proofErr w:type="spellEnd"/>
    <w:r>
      <w:t xml:space="preserve"> </w:t>
    </w:r>
    <w:r>
      <w:tab/>
      <w:t xml:space="preserve"> </w:t>
    </w:r>
    <w:r>
      <w:tab/>
      <w:t xml:space="preserve">/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6C3FF527" w14:textId="77777777" w:rsidR="006D7D01" w:rsidRDefault="00D02242">
    <w:pPr>
      <w:spacing w:after="0" w:line="259" w:lineRule="auto"/>
      <w:ind w:left="0" w:right="-47" w:firstLine="0"/>
      <w:jc w:val="righ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4ABAD1" w14:textId="77777777" w:rsidR="006D7D01" w:rsidRDefault="00D02242">
    <w:pPr>
      <w:spacing w:after="0" w:line="259" w:lineRule="auto"/>
      <w:ind w:left="0" w:firstLine="0"/>
      <w:jc w:val="left"/>
    </w:pPr>
    <w:r>
      <w:t xml:space="preserve"> </w:t>
    </w:r>
  </w:p>
  <w:p w14:paraId="02EDA831" w14:textId="77777777" w:rsidR="006D7D01" w:rsidRDefault="00D02242">
    <w:pPr>
      <w:spacing w:after="0" w:line="259" w:lineRule="auto"/>
      <w:ind w:left="0" w:firstLine="0"/>
      <w:jc w:val="left"/>
    </w:pPr>
    <w:r>
      <w:t xml:space="preserve"> </w:t>
    </w:r>
  </w:p>
  <w:p w14:paraId="7259FF1E" w14:textId="0A8E393E" w:rsidR="006D7D01" w:rsidRDefault="00D02242">
    <w:pPr>
      <w:tabs>
        <w:tab w:val="center" w:pos="4820"/>
        <w:tab w:val="right" w:pos="9643"/>
      </w:tabs>
      <w:spacing w:after="0" w:line="259" w:lineRule="auto"/>
      <w:ind w:left="0" w:firstLine="0"/>
      <w:jc w:val="left"/>
    </w:pPr>
    <w:r>
      <w:tab/>
      <w:t xml:space="preserve"> </w:t>
    </w:r>
    <w:r>
      <w:tab/>
      <w:t xml:space="preserve">/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019D1F43" w14:textId="77777777" w:rsidR="006D7D01" w:rsidRDefault="00D02242">
    <w:pPr>
      <w:spacing w:after="0" w:line="259" w:lineRule="auto"/>
      <w:ind w:left="0" w:right="-47" w:firstLine="0"/>
      <w:jc w:val="right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4EE184" w14:textId="77777777" w:rsidR="006D7D01" w:rsidRDefault="00D02242">
    <w:pPr>
      <w:spacing w:after="0" w:line="259" w:lineRule="auto"/>
      <w:ind w:left="0" w:firstLine="0"/>
      <w:jc w:val="left"/>
    </w:pPr>
    <w:r>
      <w:t xml:space="preserve"> </w:t>
    </w:r>
  </w:p>
  <w:p w14:paraId="7F2E5593" w14:textId="77777777" w:rsidR="006D7D01" w:rsidRDefault="00D02242">
    <w:pPr>
      <w:spacing w:after="0" w:line="259" w:lineRule="auto"/>
      <w:ind w:left="0" w:firstLine="0"/>
      <w:jc w:val="left"/>
    </w:pPr>
    <w:r>
      <w:t xml:space="preserve"> </w:t>
    </w:r>
  </w:p>
  <w:p w14:paraId="2F95D354" w14:textId="77777777" w:rsidR="006D7D01" w:rsidRDefault="00D02242">
    <w:pPr>
      <w:tabs>
        <w:tab w:val="center" w:pos="4820"/>
        <w:tab w:val="right" w:pos="9643"/>
      </w:tabs>
      <w:spacing w:after="0" w:line="259" w:lineRule="auto"/>
      <w:ind w:left="0" w:firstLine="0"/>
      <w:jc w:val="left"/>
    </w:pPr>
    <w:r>
      <w:t xml:space="preserve">CID Baltic / BDO </w:t>
    </w:r>
    <w:proofErr w:type="spellStart"/>
    <w:r>
      <w:t>Auditas</w:t>
    </w:r>
    <w:proofErr w:type="spellEnd"/>
    <w:r>
      <w:t xml:space="preserve"> </w:t>
    </w:r>
    <w:proofErr w:type="spellStart"/>
    <w:r>
      <w:t>ir</w:t>
    </w:r>
    <w:proofErr w:type="spellEnd"/>
    <w:r>
      <w:t xml:space="preserve"> </w:t>
    </w:r>
    <w:proofErr w:type="spellStart"/>
    <w:r>
      <w:t>apskaita</w:t>
    </w:r>
    <w:proofErr w:type="spellEnd"/>
    <w:r>
      <w:t xml:space="preserve"> </w:t>
    </w:r>
    <w:r>
      <w:tab/>
      <w:t xml:space="preserve"> </w:t>
    </w:r>
    <w:r>
      <w:tab/>
      <w:t xml:space="preserve">/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21D8F8C9" w14:textId="77777777" w:rsidR="006D7D01" w:rsidRDefault="00D02242">
    <w:pPr>
      <w:spacing w:after="0" w:line="259" w:lineRule="auto"/>
      <w:ind w:left="0" w:right="-47" w:firstLine="0"/>
      <w:jc w:val="righ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E7BEB0" w14:textId="77777777" w:rsidR="00654A57" w:rsidRDefault="00654A57">
      <w:pPr>
        <w:spacing w:after="0" w:line="240" w:lineRule="auto"/>
      </w:pPr>
      <w:r>
        <w:separator/>
      </w:r>
    </w:p>
  </w:footnote>
  <w:footnote w:type="continuationSeparator" w:id="0">
    <w:p w14:paraId="5246278E" w14:textId="77777777" w:rsidR="00654A57" w:rsidRDefault="00654A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5F9B16" w14:textId="77777777" w:rsidR="006D7D01" w:rsidRDefault="00D02242">
    <w:pPr>
      <w:spacing w:after="0" w:line="259" w:lineRule="auto"/>
      <w:ind w:left="0" w:firstLine="0"/>
      <w:jc w:val="left"/>
    </w:pPr>
    <w:r>
      <w:t xml:space="preserve"> </w:t>
    </w:r>
  </w:p>
  <w:p w14:paraId="68CD81CB" w14:textId="77777777" w:rsidR="006D7D01" w:rsidRDefault="00D02242">
    <w:pPr>
      <w:spacing w:after="0" w:line="259" w:lineRule="auto"/>
      <w:ind w:left="0" w:firstLine="0"/>
      <w:jc w:val="left"/>
    </w:pPr>
    <w:proofErr w:type="spellStart"/>
    <w:r>
      <w:rPr>
        <w:i/>
        <w:sz w:val="24"/>
      </w:rPr>
      <w:t>Operacijų</w:t>
    </w:r>
    <w:proofErr w:type="spellEnd"/>
    <w:r>
      <w:rPr>
        <w:i/>
        <w:sz w:val="24"/>
      </w:rPr>
      <w:t xml:space="preserve"> </w:t>
    </w:r>
    <w:proofErr w:type="spellStart"/>
    <w:r>
      <w:rPr>
        <w:i/>
        <w:sz w:val="24"/>
      </w:rPr>
      <w:t>instrukcija</w:t>
    </w:r>
    <w:proofErr w:type="spellEnd"/>
    <w:r>
      <w:rPr>
        <w:i/>
        <w:sz w:val="24"/>
      </w:rPr>
      <w:t xml:space="preserve"> </w:t>
    </w:r>
  </w:p>
  <w:p w14:paraId="2EF92AAE" w14:textId="77777777" w:rsidR="006D7D01" w:rsidRDefault="00D02242">
    <w:pPr>
      <w:spacing w:after="0" w:line="259" w:lineRule="auto"/>
      <w:ind w:left="0" w:firstLine="0"/>
      <w:jc w:val="left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981ED6" w14:textId="1C18812E" w:rsidR="006D7D01" w:rsidRDefault="00A91528" w:rsidP="00A91528">
    <w:pPr>
      <w:spacing w:after="0" w:line="259" w:lineRule="auto"/>
      <w:ind w:left="0" w:firstLine="0"/>
      <w:jc w:val="right"/>
    </w:pPr>
    <w:r>
      <w:rPr>
        <w:noProof/>
        <w:lang w:val="lt-LT" w:eastAsia="lt-LT"/>
      </w:rPr>
      <w:drawing>
        <wp:inline distT="0" distB="0" distL="0" distR="0" wp14:anchorId="73208FC9" wp14:editId="4338F633">
          <wp:extent cx="1177925" cy="457200"/>
          <wp:effectExtent l="0" t="0" r="0" b="0"/>
          <wp:docPr id="1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792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D02242">
      <w:t xml:space="preserve"> </w:t>
    </w:r>
  </w:p>
  <w:p w14:paraId="303EC103" w14:textId="1F8CC823" w:rsidR="006D7D01" w:rsidRDefault="006D7D01">
    <w:pPr>
      <w:spacing w:after="0" w:line="259" w:lineRule="auto"/>
      <w:ind w:lef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C645BE" w14:textId="77777777" w:rsidR="006D7D01" w:rsidRDefault="00D02242">
    <w:pPr>
      <w:spacing w:after="0" w:line="259" w:lineRule="auto"/>
      <w:ind w:left="0" w:firstLine="0"/>
      <w:jc w:val="left"/>
    </w:pPr>
    <w:r>
      <w:t xml:space="preserve"> </w:t>
    </w:r>
  </w:p>
  <w:p w14:paraId="356E5656" w14:textId="77777777" w:rsidR="006D7D01" w:rsidRDefault="00D02242">
    <w:pPr>
      <w:spacing w:after="0" w:line="259" w:lineRule="auto"/>
      <w:ind w:left="0" w:firstLine="0"/>
      <w:jc w:val="left"/>
    </w:pPr>
    <w:proofErr w:type="spellStart"/>
    <w:r>
      <w:rPr>
        <w:i/>
        <w:sz w:val="24"/>
      </w:rPr>
      <w:t>Operacijų</w:t>
    </w:r>
    <w:proofErr w:type="spellEnd"/>
    <w:r>
      <w:rPr>
        <w:i/>
        <w:sz w:val="24"/>
      </w:rPr>
      <w:t xml:space="preserve"> </w:t>
    </w:r>
    <w:proofErr w:type="spellStart"/>
    <w:r>
      <w:rPr>
        <w:i/>
        <w:sz w:val="24"/>
      </w:rPr>
      <w:t>instrukcija</w:t>
    </w:r>
    <w:proofErr w:type="spellEnd"/>
    <w:r>
      <w:rPr>
        <w:i/>
        <w:sz w:val="24"/>
      </w:rPr>
      <w:t xml:space="preserve"> </w:t>
    </w:r>
  </w:p>
  <w:p w14:paraId="64F2E04B" w14:textId="77777777" w:rsidR="006D7D01" w:rsidRDefault="00D02242">
    <w:pPr>
      <w:spacing w:after="0" w:line="259" w:lineRule="auto"/>
      <w:ind w:left="0" w:firstLine="0"/>
      <w:jc w:val="left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A2B9B"/>
    <w:multiLevelType w:val="hybridMultilevel"/>
    <w:tmpl w:val="35985B5C"/>
    <w:lvl w:ilvl="0" w:tplc="2E6AE17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2881954">
      <w:start w:val="2"/>
      <w:numFmt w:val="lowerLetter"/>
      <w:lvlText w:val="%2.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163CCC">
      <w:start w:val="1"/>
      <w:numFmt w:val="lowerRoman"/>
      <w:lvlText w:val="%3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DBAF852">
      <w:start w:val="1"/>
      <w:numFmt w:val="decimal"/>
      <w:lvlText w:val="%4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4BEF74E">
      <w:start w:val="1"/>
      <w:numFmt w:val="lowerLetter"/>
      <w:lvlText w:val="%5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854922A">
      <w:start w:val="1"/>
      <w:numFmt w:val="lowerRoman"/>
      <w:lvlText w:val="%6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6E807E8">
      <w:start w:val="1"/>
      <w:numFmt w:val="decimal"/>
      <w:lvlText w:val="%7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7B40EF4">
      <w:start w:val="1"/>
      <w:numFmt w:val="lowerLetter"/>
      <w:lvlText w:val="%8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6EEE7B8">
      <w:start w:val="1"/>
      <w:numFmt w:val="lowerRoman"/>
      <w:lvlText w:val="%9"/>
      <w:lvlJc w:val="left"/>
      <w:pPr>
        <w:ind w:left="72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AC316A8"/>
    <w:multiLevelType w:val="hybridMultilevel"/>
    <w:tmpl w:val="AF8C13FC"/>
    <w:lvl w:ilvl="0" w:tplc="1C7AD27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923B1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59E49A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0A43BC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540BEF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914624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D58248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644A4A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348FEC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D523DDE"/>
    <w:multiLevelType w:val="hybridMultilevel"/>
    <w:tmpl w:val="51CA03A0"/>
    <w:lvl w:ilvl="0" w:tplc="4ED0EE16">
      <w:start w:val="10"/>
      <w:numFmt w:val="decimal"/>
      <w:lvlText w:val="%1."/>
      <w:lvlJc w:val="left"/>
      <w:pPr>
        <w:ind w:left="1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0C081A6">
      <w:start w:val="1"/>
      <w:numFmt w:val="lowerLetter"/>
      <w:lvlText w:val="%2.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C7EDF56">
      <w:start w:val="1"/>
      <w:numFmt w:val="lowerRoman"/>
      <w:lvlText w:val="%3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17C7A74">
      <w:start w:val="1"/>
      <w:numFmt w:val="decimal"/>
      <w:lvlText w:val="%4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9046C70">
      <w:start w:val="1"/>
      <w:numFmt w:val="lowerLetter"/>
      <w:lvlText w:val="%5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96408C6">
      <w:start w:val="1"/>
      <w:numFmt w:val="lowerRoman"/>
      <w:lvlText w:val="%6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2302C36">
      <w:start w:val="1"/>
      <w:numFmt w:val="decimal"/>
      <w:lvlText w:val="%7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9AE8F8E">
      <w:start w:val="1"/>
      <w:numFmt w:val="lowerLetter"/>
      <w:lvlText w:val="%8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27EC4A2">
      <w:start w:val="1"/>
      <w:numFmt w:val="lowerRoman"/>
      <w:lvlText w:val="%9"/>
      <w:lvlJc w:val="left"/>
      <w:pPr>
        <w:ind w:left="72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E140B84"/>
    <w:multiLevelType w:val="hybridMultilevel"/>
    <w:tmpl w:val="F466B0BE"/>
    <w:lvl w:ilvl="0" w:tplc="EAE60B5E">
      <w:start w:val="7"/>
      <w:numFmt w:val="decimal"/>
      <w:lvlText w:val="%1."/>
      <w:lvlJc w:val="left"/>
      <w:pPr>
        <w:ind w:left="1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48CE0B4">
      <w:start w:val="1"/>
      <w:numFmt w:val="lowerLetter"/>
      <w:lvlText w:val="%2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B1C5396">
      <w:start w:val="1"/>
      <w:numFmt w:val="lowerRoman"/>
      <w:lvlText w:val="%3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1368A7A">
      <w:start w:val="1"/>
      <w:numFmt w:val="decimal"/>
      <w:lvlText w:val="%4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9E26DBC">
      <w:start w:val="1"/>
      <w:numFmt w:val="lowerLetter"/>
      <w:lvlText w:val="%5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386D772">
      <w:start w:val="1"/>
      <w:numFmt w:val="lowerRoman"/>
      <w:lvlText w:val="%6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E0E17CE">
      <w:start w:val="1"/>
      <w:numFmt w:val="decimal"/>
      <w:lvlText w:val="%7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9B87512">
      <w:start w:val="1"/>
      <w:numFmt w:val="lowerLetter"/>
      <w:lvlText w:val="%8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09461AA">
      <w:start w:val="1"/>
      <w:numFmt w:val="lowerRoman"/>
      <w:lvlText w:val="%9"/>
      <w:lvlJc w:val="left"/>
      <w:pPr>
        <w:ind w:left="72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6BD79BE"/>
    <w:multiLevelType w:val="hybridMultilevel"/>
    <w:tmpl w:val="958A61AE"/>
    <w:lvl w:ilvl="0" w:tplc="EF60BC48">
      <w:start w:val="1"/>
      <w:numFmt w:val="decimal"/>
      <w:lvlText w:val="%1."/>
      <w:lvlJc w:val="left"/>
      <w:pPr>
        <w:ind w:left="1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582545E">
      <w:start w:val="1"/>
      <w:numFmt w:val="lowerLetter"/>
      <w:lvlText w:val="%2.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0BE5856">
      <w:start w:val="1"/>
      <w:numFmt w:val="lowerRoman"/>
      <w:lvlText w:val="%3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BE035F2">
      <w:start w:val="1"/>
      <w:numFmt w:val="decimal"/>
      <w:lvlText w:val="%4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F0ED988">
      <w:start w:val="1"/>
      <w:numFmt w:val="lowerLetter"/>
      <w:lvlText w:val="%5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05E56E2">
      <w:start w:val="1"/>
      <w:numFmt w:val="lowerRoman"/>
      <w:lvlText w:val="%6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68A0450">
      <w:start w:val="1"/>
      <w:numFmt w:val="decimal"/>
      <w:lvlText w:val="%7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8BA392C">
      <w:start w:val="1"/>
      <w:numFmt w:val="lowerLetter"/>
      <w:lvlText w:val="%8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66AD014">
      <w:start w:val="1"/>
      <w:numFmt w:val="lowerRoman"/>
      <w:lvlText w:val="%9"/>
      <w:lvlJc w:val="left"/>
      <w:pPr>
        <w:ind w:left="72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F356AC6"/>
    <w:multiLevelType w:val="hybridMultilevel"/>
    <w:tmpl w:val="0D84DA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D01"/>
    <w:rsid w:val="00654A57"/>
    <w:rsid w:val="006A3B50"/>
    <w:rsid w:val="006D7D01"/>
    <w:rsid w:val="006F669D"/>
    <w:rsid w:val="00950FCA"/>
    <w:rsid w:val="00A91528"/>
    <w:rsid w:val="00D02242"/>
    <w:rsid w:val="00D73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7EBE71"/>
  <w15:docId w15:val="{EF95A260-2716-4A6E-BD58-D1F37F075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39" w:line="269" w:lineRule="auto"/>
      <w:ind w:left="10" w:hanging="10"/>
      <w:jc w:val="both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96"/>
      <w:ind w:left="370" w:hanging="10"/>
      <w:outlineLvl w:val="0"/>
    </w:pPr>
    <w:rPr>
      <w:rFonts w:ascii="Calibri" w:eastAsia="Calibri" w:hAnsi="Calibri" w:cs="Calibri"/>
      <w:color w:val="7030A0"/>
      <w:sz w:val="36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58"/>
      <w:ind w:left="370" w:hanging="10"/>
      <w:outlineLvl w:val="1"/>
    </w:pPr>
    <w:rPr>
      <w:rFonts w:ascii="Calibri" w:eastAsia="Calibri" w:hAnsi="Calibri" w:cs="Calibri"/>
      <w:color w:val="7030A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libri" w:eastAsia="Calibri" w:hAnsi="Calibri" w:cs="Calibri"/>
      <w:color w:val="7030A0"/>
      <w:sz w:val="32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7030A0"/>
      <w:sz w:val="36"/>
    </w:rPr>
  </w:style>
  <w:style w:type="paragraph" w:styleId="ListParagraph">
    <w:name w:val="List Paragraph"/>
    <w:basedOn w:val="Normal"/>
    <w:uiPriority w:val="34"/>
    <w:qFormat/>
    <w:rsid w:val="00950F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938</Words>
  <Characters>5349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RRS įstaigų FVAS konfigūravimo ir duomenų migravimo planas</vt:lpstr>
    </vt:vector>
  </TitlesOfParts>
  <Company/>
  <LinksUpToDate>false</LinksUpToDate>
  <CharactersWithSpaces>6275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RRS įstaigų FVAS konfigūravimo ir duomenų migravimo planas</dc:title>
  <dc:subject/>
  <dc:creator>CID Baltic / BDO</dc:creator>
  <cp:keywords/>
  <cp:lastModifiedBy>Goda</cp:lastModifiedBy>
  <cp:revision>5</cp:revision>
  <dcterms:created xsi:type="dcterms:W3CDTF">2018-07-04T13:52:00Z</dcterms:created>
  <dcterms:modified xsi:type="dcterms:W3CDTF">2018-08-24T10:14:00Z</dcterms:modified>
</cp:coreProperties>
</file>