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68965" w14:textId="4691EA5A" w:rsidR="00AF3C3F" w:rsidRPr="00BB7397" w:rsidRDefault="00E65D28">
      <w:pPr>
        <w:spacing w:after="0" w:line="259" w:lineRule="auto"/>
        <w:ind w:left="0" w:right="0" w:firstLine="0"/>
        <w:jc w:val="left"/>
        <w:rPr>
          <w:color w:val="BF8F00" w:themeColor="accent4" w:themeShade="BF"/>
        </w:rPr>
      </w:pPr>
      <w:proofErr w:type="spellStart"/>
      <w:r w:rsidRPr="00BB7397">
        <w:rPr>
          <w:color w:val="BF8F00" w:themeColor="accent4" w:themeShade="BF"/>
          <w:sz w:val="44"/>
        </w:rPr>
        <w:t>Medžiagų</w:t>
      </w:r>
      <w:proofErr w:type="spellEnd"/>
      <w:r w:rsidRPr="00BB7397">
        <w:rPr>
          <w:color w:val="BF8F00" w:themeColor="accent4" w:themeShade="BF"/>
          <w:sz w:val="44"/>
        </w:rPr>
        <w:t xml:space="preserve"> </w:t>
      </w:r>
      <w:proofErr w:type="spellStart"/>
      <w:r w:rsidRPr="00BB7397">
        <w:rPr>
          <w:color w:val="BF8F00" w:themeColor="accent4" w:themeShade="BF"/>
          <w:sz w:val="44"/>
        </w:rPr>
        <w:t>ir</w:t>
      </w:r>
      <w:proofErr w:type="spellEnd"/>
      <w:r w:rsidRPr="00BB7397">
        <w:rPr>
          <w:color w:val="BF8F00" w:themeColor="accent4" w:themeShade="BF"/>
          <w:sz w:val="44"/>
        </w:rPr>
        <w:t xml:space="preserve"> </w:t>
      </w:r>
      <w:proofErr w:type="spellStart"/>
      <w:r w:rsidRPr="00BB7397">
        <w:rPr>
          <w:color w:val="BF8F00" w:themeColor="accent4" w:themeShade="BF"/>
          <w:sz w:val="44"/>
        </w:rPr>
        <w:t>žaliavų</w:t>
      </w:r>
      <w:proofErr w:type="spellEnd"/>
      <w:r w:rsidRPr="00BB7397">
        <w:rPr>
          <w:color w:val="BF8F00" w:themeColor="accent4" w:themeShade="BF"/>
          <w:sz w:val="44"/>
        </w:rPr>
        <w:t xml:space="preserve"> </w:t>
      </w:r>
      <w:proofErr w:type="spellStart"/>
      <w:r w:rsidRPr="00BB7397">
        <w:rPr>
          <w:color w:val="BF8F00" w:themeColor="accent4" w:themeShade="BF"/>
          <w:sz w:val="44"/>
        </w:rPr>
        <w:t>nurašymas</w:t>
      </w:r>
      <w:proofErr w:type="spellEnd"/>
      <w:r w:rsidRPr="00BB7397">
        <w:rPr>
          <w:color w:val="BF8F00" w:themeColor="accent4" w:themeShade="BF"/>
          <w:sz w:val="44"/>
        </w:rPr>
        <w:t xml:space="preserve"> </w:t>
      </w:r>
    </w:p>
    <w:p w14:paraId="0B91CE92" w14:textId="3466A8D0" w:rsidR="00AF3C3F" w:rsidRDefault="00BB7397">
      <w:pPr>
        <w:spacing w:after="1241" w:line="259" w:lineRule="auto"/>
        <w:ind w:left="-29" w:right="-2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61670C47" wp14:editId="3CA1F5B6">
                <wp:extent cx="6122670" cy="75768"/>
                <wp:effectExtent l="0" t="0" r="11430" b="19685"/>
                <wp:docPr id="1413" name="Group 1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2670" cy="75768"/>
                          <a:chOff x="0" y="0"/>
                          <a:chExt cx="6157849" cy="76200"/>
                        </a:xfrm>
                        <a:solidFill>
                          <a:schemeClr val="accent4">
                            <a:lumMod val="75000"/>
                          </a:schemeClr>
                        </a:solidFill>
                      </wpg:grpSpPr>
                      <wps:wsp>
                        <wps:cNvPr id="1744" name="Shape 1744"/>
                        <wps:cNvSpPr/>
                        <wps:spPr>
                          <a:xfrm>
                            <a:off x="0" y="0"/>
                            <a:ext cx="615784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76200">
                                <a:moveTo>
                                  <a:pt x="0" y="0"/>
                                </a:moveTo>
                                <a:lnTo>
                                  <a:pt x="6157849" y="0"/>
                                </a:lnTo>
                                <a:lnTo>
                                  <a:pt x="6157849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C0156" id="Group 1413" o:spid="_x0000_s1026" style="width:482.1pt;height:5.95pt;mso-position-horizontal-relative:char;mso-position-vertical-relative:line" coordsize="61578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">
                <v:shape id="Shape 1744" o:spid="_x0000_s1027" style="position:absolute;width:61578;height:762;visibility:visible;mso-wrap-style:square;v-text-anchor:top" coordsize="615784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" path="m,l6157849,r,76200l,76200,,e" filled="f" strokecolor="#ed7d31 [3205]" strokeweight=".5pt">
                  <v:stroke joinstyle="miter"/>
                  <v:path arrowok="t" textboxrect="0,0,6157849,76200"/>
                </v:shape>
                <w10:anchorlock/>
              </v:group>
            </w:pict>
          </mc:Fallback>
        </mc:AlternateContent>
      </w:r>
    </w:p>
    <w:p w14:paraId="73AE79A6" w14:textId="77777777" w:rsidR="00AF3C3F" w:rsidRDefault="00E65D28">
      <w:pPr>
        <w:spacing w:after="125"/>
        <w:ind w:right="0"/>
      </w:pPr>
      <w:proofErr w:type="spellStart"/>
      <w:r>
        <w:t>Šiame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 xml:space="preserve"> </w:t>
      </w:r>
      <w:proofErr w:type="spellStart"/>
      <w:r>
        <w:t>aprašyta</w:t>
      </w:r>
      <w:proofErr w:type="spellEnd"/>
      <w:r>
        <w:t xml:space="preserve"> </w:t>
      </w:r>
      <w:proofErr w:type="spellStart"/>
      <w:r>
        <w:t>atsargų</w:t>
      </w:r>
      <w:proofErr w:type="spellEnd"/>
      <w:r>
        <w:t xml:space="preserve"> </w:t>
      </w:r>
      <w:proofErr w:type="spellStart"/>
      <w:r>
        <w:t>nurašymo</w:t>
      </w:r>
      <w:proofErr w:type="spellEnd"/>
      <w:r>
        <w:t xml:space="preserve"> </w:t>
      </w:r>
      <w:proofErr w:type="spellStart"/>
      <w:r>
        <w:t>operacijos</w:t>
      </w:r>
      <w:proofErr w:type="spellEnd"/>
      <w:r>
        <w:t xml:space="preserve"> </w:t>
      </w:r>
      <w:proofErr w:type="spellStart"/>
      <w:r>
        <w:t>registravimo</w:t>
      </w:r>
      <w:proofErr w:type="spellEnd"/>
      <w:r>
        <w:t xml:space="preserve"> </w:t>
      </w:r>
      <w:proofErr w:type="spellStart"/>
      <w:r>
        <w:t>seka</w:t>
      </w:r>
      <w:proofErr w:type="spellEnd"/>
      <w:r>
        <w:t xml:space="preserve">. </w:t>
      </w:r>
      <w:proofErr w:type="spellStart"/>
      <w:r>
        <w:t>Ši</w:t>
      </w:r>
      <w:proofErr w:type="spellEnd"/>
      <w:r>
        <w:t xml:space="preserve"> </w:t>
      </w:r>
      <w:proofErr w:type="spellStart"/>
      <w:r>
        <w:t>operacija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taikoma</w:t>
      </w:r>
      <w:proofErr w:type="spellEnd"/>
      <w:r>
        <w:t xml:space="preserve"> </w:t>
      </w:r>
      <w:proofErr w:type="spellStart"/>
      <w:r>
        <w:t>balansinėms</w:t>
      </w:r>
      <w:proofErr w:type="spellEnd"/>
      <w:r>
        <w:t xml:space="preserve"> </w:t>
      </w:r>
      <w:proofErr w:type="spellStart"/>
      <w:r>
        <w:t>atsargoms</w:t>
      </w:r>
      <w:proofErr w:type="spellEnd"/>
      <w:r>
        <w:t xml:space="preserve"> </w:t>
      </w:r>
      <w:proofErr w:type="spellStart"/>
      <w:r>
        <w:t>nurašyti</w:t>
      </w:r>
      <w:proofErr w:type="spellEnd"/>
      <w:r>
        <w:t xml:space="preserve"> (</w:t>
      </w:r>
      <w:proofErr w:type="spellStart"/>
      <w:r>
        <w:t>dažniausiai</w:t>
      </w:r>
      <w:proofErr w:type="spellEnd"/>
      <w:r>
        <w:t xml:space="preserve"> </w:t>
      </w:r>
      <w:proofErr w:type="spellStart"/>
      <w:r>
        <w:t>medžiagoms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žaliavoms</w:t>
      </w:r>
      <w:proofErr w:type="spellEnd"/>
      <w:r>
        <w:t xml:space="preserve">), </w:t>
      </w:r>
      <w:proofErr w:type="spellStart"/>
      <w:r>
        <w:t>taip</w:t>
      </w:r>
      <w:proofErr w:type="spellEnd"/>
      <w:r>
        <w:t xml:space="preserve"> pat </w:t>
      </w:r>
      <w:proofErr w:type="spellStart"/>
      <w:r>
        <w:t>ir</w:t>
      </w:r>
      <w:proofErr w:type="spellEnd"/>
      <w:r>
        <w:t xml:space="preserve"> </w:t>
      </w:r>
      <w:proofErr w:type="spellStart"/>
      <w:r>
        <w:t>ūkiniam</w:t>
      </w:r>
      <w:proofErr w:type="spellEnd"/>
      <w:r>
        <w:t xml:space="preserve"> </w:t>
      </w:r>
      <w:proofErr w:type="spellStart"/>
      <w:r>
        <w:t>inventoriui</w:t>
      </w:r>
      <w:proofErr w:type="spellEnd"/>
      <w:r>
        <w:t xml:space="preserve"> </w:t>
      </w:r>
      <w:proofErr w:type="spellStart"/>
      <w:r>
        <w:t>nurašyti</w:t>
      </w:r>
      <w:proofErr w:type="spellEnd"/>
      <w:r>
        <w:t xml:space="preserve">. </w:t>
      </w:r>
    </w:p>
    <w:p w14:paraId="077DC181" w14:textId="77777777" w:rsidR="00AF3C3F" w:rsidRDefault="00E65D28">
      <w:pPr>
        <w:spacing w:after="407" w:line="259" w:lineRule="auto"/>
        <w:ind w:left="0" w:right="0" w:firstLine="0"/>
        <w:jc w:val="left"/>
      </w:pPr>
      <w:r>
        <w:t xml:space="preserve"> </w:t>
      </w:r>
    </w:p>
    <w:p w14:paraId="7E75306D" w14:textId="683643B4" w:rsidR="00AF3C3F" w:rsidRPr="00995E71" w:rsidRDefault="00E65D28" w:rsidP="00BB7397">
      <w:pPr>
        <w:pStyle w:val="Heading1"/>
        <w:numPr>
          <w:ilvl w:val="0"/>
          <w:numId w:val="4"/>
        </w:numPr>
        <w:rPr>
          <w:color w:val="0070C0"/>
        </w:rPr>
      </w:pPr>
      <w:r w:rsidRPr="00995E71">
        <w:rPr>
          <w:rFonts w:ascii="Arial" w:eastAsia="Arial" w:hAnsi="Arial" w:cs="Arial"/>
          <w:color w:val="0070C0"/>
        </w:rPr>
        <w:t xml:space="preserve"> </w:t>
      </w:r>
      <w:proofErr w:type="spellStart"/>
      <w:r w:rsidRPr="00995E71">
        <w:rPr>
          <w:color w:val="0070C0"/>
        </w:rPr>
        <w:t>Įžanga</w:t>
      </w:r>
      <w:proofErr w:type="spellEnd"/>
      <w:r w:rsidRPr="00995E71">
        <w:rPr>
          <w:color w:val="0070C0"/>
        </w:rPr>
        <w:t xml:space="preserve"> </w:t>
      </w:r>
    </w:p>
    <w:p w14:paraId="70CFB922" w14:textId="77777777" w:rsidR="00AF3C3F" w:rsidRDefault="00E65D28">
      <w:pPr>
        <w:spacing w:after="125"/>
        <w:ind w:right="0"/>
      </w:pPr>
      <w:proofErr w:type="spellStart"/>
      <w:r>
        <w:t>Kad</w:t>
      </w:r>
      <w:proofErr w:type="spellEnd"/>
      <w:r>
        <w:t xml:space="preserve"> </w:t>
      </w:r>
      <w:proofErr w:type="spellStart"/>
      <w:r>
        <w:t>galėtumėte</w:t>
      </w:r>
      <w:proofErr w:type="spellEnd"/>
      <w:r>
        <w:t xml:space="preserve"> </w:t>
      </w:r>
      <w:proofErr w:type="spellStart"/>
      <w:r>
        <w:t>vykdyti</w:t>
      </w:r>
      <w:proofErr w:type="spellEnd"/>
      <w:r>
        <w:t xml:space="preserve"> </w:t>
      </w:r>
      <w:proofErr w:type="spellStart"/>
      <w:r>
        <w:t>atsargų</w:t>
      </w:r>
      <w:proofErr w:type="spellEnd"/>
      <w:r>
        <w:t xml:space="preserve"> </w:t>
      </w:r>
      <w:proofErr w:type="spellStart"/>
      <w:r>
        <w:t>nurašymo</w:t>
      </w:r>
      <w:proofErr w:type="spellEnd"/>
      <w:r>
        <w:t xml:space="preserve"> </w:t>
      </w:r>
      <w:proofErr w:type="spellStart"/>
      <w:r>
        <w:t>operacijas</w:t>
      </w:r>
      <w:proofErr w:type="spellEnd"/>
      <w:r>
        <w:t xml:space="preserve"> </w:t>
      </w:r>
      <w:proofErr w:type="spellStart"/>
      <w:r>
        <w:t>reikės</w:t>
      </w:r>
      <w:proofErr w:type="spellEnd"/>
      <w:r>
        <w:t xml:space="preserve"> </w:t>
      </w:r>
      <w:proofErr w:type="spellStart"/>
      <w:r>
        <w:t>reikiamame</w:t>
      </w:r>
      <w:proofErr w:type="spellEnd"/>
      <w:r>
        <w:t xml:space="preserve"> </w:t>
      </w:r>
      <w:proofErr w:type="spellStart"/>
      <w:r>
        <w:t>sandėlyje</w:t>
      </w:r>
      <w:proofErr w:type="spellEnd"/>
      <w:r>
        <w:t xml:space="preserve"> </w:t>
      </w:r>
      <w:proofErr w:type="spellStart"/>
      <w:r>
        <w:t>turėti</w:t>
      </w:r>
      <w:proofErr w:type="spellEnd"/>
      <w:r>
        <w:t xml:space="preserve"> </w:t>
      </w:r>
      <w:proofErr w:type="spellStart"/>
      <w:r>
        <w:t>pakankamus</w:t>
      </w:r>
      <w:proofErr w:type="spellEnd"/>
      <w:r>
        <w:t xml:space="preserve">, </w:t>
      </w:r>
      <w:proofErr w:type="spellStart"/>
      <w:r>
        <w:t>niekieno</w:t>
      </w:r>
      <w:proofErr w:type="spellEnd"/>
      <w:r>
        <w:t xml:space="preserve"> </w:t>
      </w:r>
      <w:proofErr w:type="spellStart"/>
      <w:r>
        <w:t>nerezervuotus</w:t>
      </w:r>
      <w:proofErr w:type="spellEnd"/>
      <w:r>
        <w:t xml:space="preserve"> (</w:t>
      </w:r>
      <w:proofErr w:type="spellStart"/>
      <w:r>
        <w:t>nepažymėtus</w:t>
      </w:r>
      <w:proofErr w:type="spellEnd"/>
      <w:r>
        <w:t xml:space="preserve">) </w:t>
      </w:r>
      <w:proofErr w:type="spellStart"/>
      <w:r>
        <w:t>likučius</w:t>
      </w:r>
      <w:proofErr w:type="spellEnd"/>
      <w:r>
        <w:t xml:space="preserve">. </w:t>
      </w:r>
    </w:p>
    <w:p w14:paraId="6BFE5126" w14:textId="77777777" w:rsidR="00AF3C3F" w:rsidRDefault="00E65D28">
      <w:pPr>
        <w:spacing w:after="131"/>
        <w:ind w:right="0"/>
      </w:pPr>
      <w:proofErr w:type="spellStart"/>
      <w:r>
        <w:t>Reikia</w:t>
      </w:r>
      <w:proofErr w:type="spellEnd"/>
      <w:r>
        <w:t xml:space="preserve"> </w:t>
      </w:r>
      <w:proofErr w:type="spellStart"/>
      <w:r>
        <w:t>sukurti</w:t>
      </w:r>
      <w:proofErr w:type="spellEnd"/>
      <w:r>
        <w:t xml:space="preserve"> </w:t>
      </w:r>
      <w:proofErr w:type="spellStart"/>
      <w:r>
        <w:t>atskiras</w:t>
      </w:r>
      <w:proofErr w:type="spellEnd"/>
      <w:r>
        <w:t xml:space="preserve"> </w:t>
      </w:r>
      <w:proofErr w:type="spellStart"/>
      <w:r>
        <w:t>nurašymo</w:t>
      </w:r>
      <w:proofErr w:type="spellEnd"/>
      <w:r>
        <w:t xml:space="preserve"> </w:t>
      </w:r>
      <w:proofErr w:type="spellStart"/>
      <w:r>
        <w:t>operacijas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atsakingą</w:t>
      </w:r>
      <w:proofErr w:type="spellEnd"/>
      <w:r>
        <w:t xml:space="preserve"> </w:t>
      </w:r>
      <w:proofErr w:type="spellStart"/>
      <w:r>
        <w:t>asmenį</w:t>
      </w:r>
      <w:proofErr w:type="spellEnd"/>
      <w:r>
        <w:t xml:space="preserve">. </w:t>
      </w:r>
    </w:p>
    <w:p w14:paraId="167C0C21" w14:textId="77777777" w:rsidR="00AF3C3F" w:rsidRDefault="00E65D28">
      <w:pPr>
        <w:spacing w:after="408" w:line="259" w:lineRule="auto"/>
        <w:ind w:left="0" w:right="0" w:firstLine="0"/>
        <w:jc w:val="left"/>
      </w:pPr>
      <w:r>
        <w:t xml:space="preserve"> </w:t>
      </w:r>
    </w:p>
    <w:p w14:paraId="2FEA0211" w14:textId="4640DE83" w:rsidR="00AF3C3F" w:rsidRPr="00BB7397" w:rsidRDefault="00E65D28" w:rsidP="00BB7397">
      <w:pPr>
        <w:pStyle w:val="Heading1"/>
        <w:numPr>
          <w:ilvl w:val="0"/>
          <w:numId w:val="4"/>
        </w:numPr>
        <w:rPr>
          <w:color w:val="BF8F00" w:themeColor="accent4" w:themeShade="BF"/>
        </w:rPr>
      </w:pPr>
      <w:r w:rsidRPr="00BB7397">
        <w:rPr>
          <w:rFonts w:ascii="Arial" w:eastAsia="Arial" w:hAnsi="Arial" w:cs="Arial"/>
          <w:color w:val="BF8F00" w:themeColor="accent4" w:themeShade="BF"/>
        </w:rPr>
        <w:t xml:space="preserve"> </w:t>
      </w:r>
      <w:proofErr w:type="spellStart"/>
      <w:r w:rsidRPr="00995E71">
        <w:rPr>
          <w:color w:val="0070C0"/>
        </w:rPr>
        <w:t>Žingsniai</w:t>
      </w:r>
      <w:proofErr w:type="spellEnd"/>
      <w:r w:rsidRPr="00995E71">
        <w:rPr>
          <w:color w:val="0070C0"/>
        </w:rPr>
        <w:t xml:space="preserve"> </w:t>
      </w:r>
    </w:p>
    <w:p w14:paraId="3F5E02DE" w14:textId="52700EA0" w:rsidR="00AF3C3F" w:rsidRDefault="00E65D28">
      <w:pPr>
        <w:spacing w:after="119"/>
        <w:ind w:right="0"/>
      </w:pPr>
      <w:proofErr w:type="spellStart"/>
      <w:r>
        <w:t>Operacija</w:t>
      </w:r>
      <w:proofErr w:type="spellEnd"/>
      <w:r>
        <w:t xml:space="preserve"> </w:t>
      </w:r>
      <w:proofErr w:type="spellStart"/>
      <w:r>
        <w:t>registruojama</w:t>
      </w:r>
      <w:proofErr w:type="spellEnd"/>
      <w:r>
        <w:t xml:space="preserve"> </w:t>
      </w:r>
      <w:proofErr w:type="spellStart"/>
      <w:r>
        <w:t>modulyje</w:t>
      </w:r>
      <w:proofErr w:type="spellEnd"/>
      <w:r>
        <w:t xml:space="preserve"> </w:t>
      </w:r>
      <w:proofErr w:type="spellStart"/>
      <w:r>
        <w:rPr>
          <w:i/>
        </w:rPr>
        <w:t>Sandėlis</w:t>
      </w:r>
      <w:proofErr w:type="spellEnd"/>
      <w:r w:rsidR="00F16586">
        <w:rPr>
          <w:rFonts w:ascii="Segoe UI Symbol" w:eastAsia="Segoe UI Symbol" w:hAnsi="Segoe UI Symbol" w:cs="Segoe UI Symbol"/>
          <w:sz w:val="23"/>
        </w:rPr>
        <w:t xml:space="preserve"> -&gt;</w:t>
      </w:r>
      <w:proofErr w:type="spellStart"/>
      <w:r>
        <w:rPr>
          <w:i/>
        </w:rPr>
        <w:t>Vidinės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operacijos</w:t>
      </w:r>
      <w:proofErr w:type="spellEnd"/>
      <w:r>
        <w:t xml:space="preserve">. </w:t>
      </w:r>
    </w:p>
    <w:p w14:paraId="14A0DD70" w14:textId="77777777" w:rsidR="00AF3C3F" w:rsidRDefault="00E65D28">
      <w:pPr>
        <w:numPr>
          <w:ilvl w:val="0"/>
          <w:numId w:val="1"/>
        </w:numPr>
        <w:ind w:right="0" w:hanging="360"/>
      </w:pPr>
      <w:proofErr w:type="spellStart"/>
      <w:r>
        <w:t>Vidinių</w:t>
      </w:r>
      <w:proofErr w:type="spellEnd"/>
      <w:r>
        <w:t xml:space="preserve"> </w:t>
      </w:r>
      <w:proofErr w:type="spellStart"/>
      <w:r>
        <w:t>operacijų</w:t>
      </w:r>
      <w:proofErr w:type="spellEnd"/>
      <w:r>
        <w:t xml:space="preserve"> </w:t>
      </w:r>
      <w:proofErr w:type="spellStart"/>
      <w:r>
        <w:t>paieškos</w:t>
      </w:r>
      <w:proofErr w:type="spellEnd"/>
      <w:r>
        <w:t xml:space="preserve">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paspauskite</w:t>
      </w:r>
      <w:proofErr w:type="spellEnd"/>
      <w:r>
        <w:t xml:space="preserve"> [</w:t>
      </w:r>
      <w:proofErr w:type="spellStart"/>
      <w:r>
        <w:t>Nauja</w:t>
      </w:r>
      <w:proofErr w:type="spellEnd"/>
      <w:r>
        <w:t xml:space="preserve"> </w:t>
      </w:r>
      <w:proofErr w:type="spellStart"/>
      <w:r>
        <w:t>operacija</w:t>
      </w:r>
      <w:proofErr w:type="spellEnd"/>
      <w:r>
        <w:t xml:space="preserve">]. </w:t>
      </w:r>
    </w:p>
    <w:p w14:paraId="7A5BBC8B" w14:textId="77777777" w:rsidR="00AF3C3F" w:rsidRDefault="00E65D28">
      <w:pPr>
        <w:numPr>
          <w:ilvl w:val="0"/>
          <w:numId w:val="1"/>
        </w:numPr>
        <w:spacing w:after="52" w:line="259" w:lineRule="auto"/>
        <w:ind w:right="0" w:hanging="360"/>
      </w:pPr>
      <w:proofErr w:type="spellStart"/>
      <w:r>
        <w:t>Naujame</w:t>
      </w:r>
      <w:proofErr w:type="spellEnd"/>
      <w:r>
        <w:t xml:space="preserve"> </w:t>
      </w:r>
      <w:proofErr w:type="spellStart"/>
      <w:r>
        <w:t>operacijos</w:t>
      </w:r>
      <w:proofErr w:type="spellEnd"/>
      <w:r>
        <w:t xml:space="preserve"> </w:t>
      </w:r>
      <w:proofErr w:type="spellStart"/>
      <w:r>
        <w:t>kortelės</w:t>
      </w:r>
      <w:proofErr w:type="spellEnd"/>
      <w:r>
        <w:t xml:space="preserve"> </w:t>
      </w:r>
      <w:proofErr w:type="spellStart"/>
      <w:r>
        <w:t>lange</w:t>
      </w:r>
      <w:proofErr w:type="spellEnd"/>
      <w:r>
        <w:t xml:space="preserve"> </w:t>
      </w:r>
      <w:proofErr w:type="spellStart"/>
      <w:r>
        <w:rPr>
          <w:i/>
        </w:rPr>
        <w:t>Pagrindinės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informacijos</w:t>
      </w:r>
      <w:proofErr w:type="spellEnd"/>
      <w:r>
        <w:t xml:space="preserve"> </w:t>
      </w:r>
      <w:proofErr w:type="spellStart"/>
      <w:r>
        <w:t>skiltyje</w:t>
      </w:r>
      <w:proofErr w:type="spellEnd"/>
      <w:r>
        <w:t xml:space="preserve"> </w:t>
      </w:r>
      <w:proofErr w:type="spellStart"/>
      <w:r>
        <w:t>užpildykite</w:t>
      </w:r>
      <w:proofErr w:type="spellEnd"/>
      <w:r>
        <w:t xml:space="preserve">: </w:t>
      </w:r>
    </w:p>
    <w:p w14:paraId="2C5D1CCE" w14:textId="77777777" w:rsidR="00AF3C3F" w:rsidRDefault="00E65D28">
      <w:pPr>
        <w:numPr>
          <w:ilvl w:val="1"/>
          <w:numId w:val="1"/>
        </w:numPr>
        <w:ind w:right="0" w:hanging="360"/>
      </w:pPr>
      <w:proofErr w:type="spellStart"/>
      <w:r>
        <w:t>Laukelyje</w:t>
      </w:r>
      <w:proofErr w:type="spellEnd"/>
      <w:r>
        <w:t xml:space="preserve"> {</w:t>
      </w:r>
      <w:proofErr w:type="spellStart"/>
      <w:r>
        <w:t>Tipas</w:t>
      </w:r>
      <w:proofErr w:type="spellEnd"/>
      <w:r>
        <w:t xml:space="preserve">} </w:t>
      </w:r>
      <w:proofErr w:type="spellStart"/>
      <w:r>
        <w:t>parinkite</w:t>
      </w:r>
      <w:proofErr w:type="spellEnd"/>
      <w:r>
        <w:t xml:space="preserve"> „</w:t>
      </w:r>
      <w:proofErr w:type="spellStart"/>
      <w:proofErr w:type="gramStart"/>
      <w:r>
        <w:t>Nurašymas</w:t>
      </w:r>
      <w:proofErr w:type="spellEnd"/>
      <w:r>
        <w:t>“</w:t>
      </w:r>
      <w:proofErr w:type="gramEnd"/>
      <w:r>
        <w:t xml:space="preserve">; </w:t>
      </w:r>
    </w:p>
    <w:p w14:paraId="0B26CB81" w14:textId="77777777" w:rsidR="00AF3C3F" w:rsidRDefault="00E65D28">
      <w:pPr>
        <w:numPr>
          <w:ilvl w:val="1"/>
          <w:numId w:val="1"/>
        </w:numPr>
        <w:ind w:right="0" w:hanging="360"/>
      </w:pPr>
      <w:proofErr w:type="spellStart"/>
      <w:r>
        <w:t>Laukelyje</w:t>
      </w:r>
      <w:proofErr w:type="spellEnd"/>
      <w:r>
        <w:t xml:space="preserve"> {Data} </w:t>
      </w:r>
      <w:proofErr w:type="spellStart"/>
      <w:r>
        <w:t>nurodykite</w:t>
      </w:r>
      <w:proofErr w:type="spellEnd"/>
      <w:r>
        <w:t xml:space="preserve"> </w:t>
      </w:r>
      <w:proofErr w:type="spellStart"/>
      <w:r>
        <w:t>operacijos</w:t>
      </w:r>
      <w:proofErr w:type="spellEnd"/>
      <w:r>
        <w:t xml:space="preserve"> </w:t>
      </w:r>
      <w:proofErr w:type="spellStart"/>
      <w:r>
        <w:t>atlikimo</w:t>
      </w:r>
      <w:proofErr w:type="spellEnd"/>
      <w:r>
        <w:t xml:space="preserve"> </w:t>
      </w:r>
      <w:proofErr w:type="spellStart"/>
      <w:r>
        <w:t>datą</w:t>
      </w:r>
      <w:proofErr w:type="spellEnd"/>
      <w:r>
        <w:t xml:space="preserve">; </w:t>
      </w:r>
    </w:p>
    <w:p w14:paraId="6A59BDF9" w14:textId="77777777" w:rsidR="00AF3C3F" w:rsidRDefault="00E65D28">
      <w:pPr>
        <w:numPr>
          <w:ilvl w:val="1"/>
          <w:numId w:val="1"/>
        </w:numPr>
        <w:ind w:right="0" w:hanging="360"/>
      </w:pPr>
      <w:proofErr w:type="spellStart"/>
      <w:r>
        <w:t>Jeigu</w:t>
      </w:r>
      <w:proofErr w:type="spellEnd"/>
      <w:r>
        <w:t xml:space="preserve"> norite </w:t>
      </w:r>
      <w:proofErr w:type="spellStart"/>
      <w:r>
        <w:t>rinktis</w:t>
      </w:r>
      <w:proofErr w:type="spellEnd"/>
      <w:r>
        <w:t xml:space="preserve"> </w:t>
      </w:r>
      <w:proofErr w:type="spellStart"/>
      <w:r>
        <w:t>atsargas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mažesnės</w:t>
      </w:r>
      <w:proofErr w:type="spellEnd"/>
      <w:r>
        <w:t xml:space="preserve"> </w:t>
      </w:r>
      <w:proofErr w:type="spellStart"/>
      <w:r>
        <w:t>apimties</w:t>
      </w:r>
      <w:proofErr w:type="spellEnd"/>
      <w:r>
        <w:t xml:space="preserve"> </w:t>
      </w:r>
      <w:proofErr w:type="spellStart"/>
      <w:r>
        <w:t>galite</w:t>
      </w:r>
      <w:proofErr w:type="spellEnd"/>
      <w:r>
        <w:t xml:space="preserve"> </w:t>
      </w:r>
      <w:proofErr w:type="spellStart"/>
      <w:r>
        <w:t>užpildyti</w:t>
      </w:r>
      <w:proofErr w:type="spellEnd"/>
      <w:r>
        <w:t xml:space="preserve">: </w:t>
      </w:r>
    </w:p>
    <w:p w14:paraId="0FD9D672" w14:textId="77777777" w:rsidR="00AF3C3F" w:rsidRDefault="00E65D28">
      <w:pPr>
        <w:numPr>
          <w:ilvl w:val="2"/>
          <w:numId w:val="1"/>
        </w:numPr>
        <w:ind w:right="0" w:hanging="336"/>
      </w:pPr>
      <w:r>
        <w:t>{</w:t>
      </w:r>
      <w:proofErr w:type="spellStart"/>
      <w:r>
        <w:t>Išdavė</w:t>
      </w:r>
      <w:proofErr w:type="spellEnd"/>
      <w:r>
        <w:t xml:space="preserve">} – </w:t>
      </w:r>
      <w:proofErr w:type="spellStart"/>
      <w:r>
        <w:t>taip</w:t>
      </w:r>
      <w:proofErr w:type="spellEnd"/>
      <w:r>
        <w:t xml:space="preserve"> </w:t>
      </w:r>
      <w:proofErr w:type="spellStart"/>
      <w:r>
        <w:t>nurodysite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toliau</w:t>
      </w:r>
      <w:proofErr w:type="spellEnd"/>
      <w:r>
        <w:t xml:space="preserve"> </w:t>
      </w:r>
      <w:proofErr w:type="spellStart"/>
      <w:r>
        <w:t>jums</w:t>
      </w:r>
      <w:proofErr w:type="spellEnd"/>
      <w:r>
        <w:t xml:space="preserve"> </w:t>
      </w:r>
      <w:proofErr w:type="spellStart"/>
      <w:r>
        <w:t>leistų</w:t>
      </w:r>
      <w:proofErr w:type="spellEnd"/>
      <w:r>
        <w:t xml:space="preserve"> </w:t>
      </w:r>
      <w:proofErr w:type="spellStart"/>
      <w:r>
        <w:t>rinktis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konkretaus</w:t>
      </w:r>
      <w:proofErr w:type="spellEnd"/>
      <w:r>
        <w:t xml:space="preserve"> </w:t>
      </w:r>
      <w:proofErr w:type="spellStart"/>
      <w:r>
        <w:t>materialiai</w:t>
      </w:r>
      <w:proofErr w:type="spellEnd"/>
      <w:r>
        <w:t xml:space="preserve"> </w:t>
      </w:r>
      <w:proofErr w:type="spellStart"/>
      <w:r>
        <w:t>atsakingo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likučius</w:t>
      </w:r>
      <w:proofErr w:type="spellEnd"/>
      <w:r>
        <w:t xml:space="preserve">; </w:t>
      </w:r>
    </w:p>
    <w:p w14:paraId="330496DA" w14:textId="77777777" w:rsidR="00AF3C3F" w:rsidRDefault="00E65D28">
      <w:pPr>
        <w:numPr>
          <w:ilvl w:val="2"/>
          <w:numId w:val="1"/>
        </w:numPr>
        <w:ind w:right="0" w:hanging="336"/>
      </w:pPr>
      <w:r>
        <w:t>{</w:t>
      </w:r>
      <w:proofErr w:type="spellStart"/>
      <w:r>
        <w:t>Iš</w:t>
      </w:r>
      <w:proofErr w:type="spellEnd"/>
      <w:r>
        <w:t xml:space="preserve"> </w:t>
      </w:r>
      <w:proofErr w:type="spellStart"/>
      <w:r>
        <w:t>sandėlio</w:t>
      </w:r>
      <w:proofErr w:type="spellEnd"/>
      <w:r>
        <w:t xml:space="preserve">} – </w:t>
      </w:r>
      <w:proofErr w:type="spellStart"/>
      <w:r>
        <w:t>taip</w:t>
      </w:r>
      <w:proofErr w:type="spellEnd"/>
      <w:r>
        <w:t xml:space="preserve"> </w:t>
      </w:r>
      <w:proofErr w:type="spellStart"/>
      <w:r>
        <w:t>nurodysite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toliau</w:t>
      </w:r>
      <w:proofErr w:type="spellEnd"/>
      <w:r>
        <w:t xml:space="preserve"> </w:t>
      </w:r>
      <w:proofErr w:type="spellStart"/>
      <w:r>
        <w:t>likučius</w:t>
      </w:r>
      <w:proofErr w:type="spellEnd"/>
      <w:r>
        <w:t xml:space="preserve"> </w:t>
      </w:r>
      <w:proofErr w:type="spellStart"/>
      <w:r>
        <w:t>jums</w:t>
      </w:r>
      <w:proofErr w:type="spellEnd"/>
      <w:r>
        <w:t xml:space="preserve"> </w:t>
      </w:r>
      <w:proofErr w:type="spellStart"/>
      <w:r>
        <w:t>leistų</w:t>
      </w:r>
      <w:proofErr w:type="spellEnd"/>
      <w:r>
        <w:t xml:space="preserve"> </w:t>
      </w:r>
      <w:proofErr w:type="spellStart"/>
      <w:r>
        <w:t>rinktis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konkretaus</w:t>
      </w:r>
      <w:proofErr w:type="spellEnd"/>
      <w:r>
        <w:t xml:space="preserve"> </w:t>
      </w:r>
      <w:proofErr w:type="spellStart"/>
      <w:r>
        <w:t>sandėlio</w:t>
      </w:r>
      <w:proofErr w:type="spellEnd"/>
      <w:r>
        <w:t xml:space="preserve">. </w:t>
      </w:r>
    </w:p>
    <w:p w14:paraId="521BEEF4" w14:textId="77777777" w:rsidR="00AF3C3F" w:rsidRDefault="00E65D28">
      <w:pPr>
        <w:numPr>
          <w:ilvl w:val="0"/>
          <w:numId w:val="1"/>
        </w:numPr>
        <w:ind w:right="0" w:hanging="360"/>
      </w:pPr>
      <w:proofErr w:type="spellStart"/>
      <w:r>
        <w:t>Pereikite</w:t>
      </w:r>
      <w:proofErr w:type="spellEnd"/>
      <w:r>
        <w:t xml:space="preserve"> į </w:t>
      </w:r>
      <w:proofErr w:type="spellStart"/>
      <w:r>
        <w:rPr>
          <w:i/>
        </w:rPr>
        <w:t>Operacijos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detalės</w:t>
      </w:r>
      <w:proofErr w:type="spellEnd"/>
      <w:r>
        <w:t xml:space="preserve"> </w:t>
      </w:r>
      <w:proofErr w:type="spellStart"/>
      <w:r>
        <w:t>skiltį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joje</w:t>
      </w:r>
      <w:proofErr w:type="spellEnd"/>
      <w:r>
        <w:t xml:space="preserve"> </w:t>
      </w:r>
      <w:proofErr w:type="spellStart"/>
      <w:r>
        <w:t>įveskite</w:t>
      </w:r>
      <w:proofErr w:type="spellEnd"/>
      <w:r>
        <w:t xml:space="preserve"> </w:t>
      </w:r>
      <w:proofErr w:type="spellStart"/>
      <w:r>
        <w:t>likučius</w:t>
      </w:r>
      <w:proofErr w:type="spellEnd"/>
      <w:r>
        <w:t xml:space="preserve">, </w:t>
      </w:r>
      <w:proofErr w:type="spellStart"/>
      <w:r>
        <w:t>kuriuos</w:t>
      </w:r>
      <w:proofErr w:type="spellEnd"/>
      <w:r>
        <w:t xml:space="preserve"> </w:t>
      </w:r>
      <w:proofErr w:type="spellStart"/>
      <w:r>
        <w:t>nurašysite</w:t>
      </w:r>
      <w:proofErr w:type="spellEnd"/>
      <w:r>
        <w:t xml:space="preserve">: </w:t>
      </w:r>
    </w:p>
    <w:p w14:paraId="14AAE49B" w14:textId="77777777" w:rsidR="00AF3C3F" w:rsidRDefault="00E65D28">
      <w:pPr>
        <w:numPr>
          <w:ilvl w:val="1"/>
          <w:numId w:val="1"/>
        </w:numPr>
        <w:spacing w:after="140"/>
        <w:ind w:right="0" w:hanging="360"/>
      </w:pPr>
      <w:r>
        <w:t>„</w:t>
      </w:r>
      <w:proofErr w:type="spellStart"/>
      <w:r>
        <w:t>Išeinančios</w:t>
      </w:r>
      <w:proofErr w:type="spellEnd"/>
      <w:r>
        <w:t xml:space="preserve"> </w:t>
      </w:r>
      <w:proofErr w:type="spellStart"/>
      <w:proofErr w:type="gramStart"/>
      <w:r>
        <w:t>prekės</w:t>
      </w:r>
      <w:proofErr w:type="spellEnd"/>
      <w:r>
        <w:t xml:space="preserve">“ </w:t>
      </w:r>
      <w:proofErr w:type="spellStart"/>
      <w:r>
        <w:t>skyriuje</w:t>
      </w:r>
      <w:proofErr w:type="spellEnd"/>
      <w:proofErr w:type="gramEnd"/>
      <w:r>
        <w:t xml:space="preserve"> </w:t>
      </w:r>
      <w:proofErr w:type="spellStart"/>
      <w:r>
        <w:t>spauskite</w:t>
      </w:r>
      <w:proofErr w:type="spellEnd"/>
      <w:r>
        <w:t xml:space="preserve"> [</w:t>
      </w:r>
      <w:proofErr w:type="spellStart"/>
      <w:r>
        <w:t>Pridėti</w:t>
      </w:r>
      <w:proofErr w:type="spellEnd"/>
      <w:r>
        <w:t xml:space="preserve">] </w:t>
      </w:r>
      <w:proofErr w:type="spellStart"/>
      <w:r>
        <w:t>ir</w:t>
      </w:r>
      <w:proofErr w:type="spellEnd"/>
      <w:r>
        <w:t xml:space="preserve"> </w:t>
      </w:r>
      <w:proofErr w:type="spellStart"/>
      <w:r>
        <w:t>naujame</w:t>
      </w:r>
      <w:proofErr w:type="spellEnd"/>
      <w:r>
        <w:t xml:space="preserve"> </w:t>
      </w:r>
      <w:proofErr w:type="spellStart"/>
      <w:r>
        <w:t>likučių</w:t>
      </w:r>
      <w:proofErr w:type="spellEnd"/>
      <w:r>
        <w:t xml:space="preserve"> </w:t>
      </w:r>
      <w:proofErr w:type="spellStart"/>
      <w:r>
        <w:t>paieškos</w:t>
      </w:r>
      <w:proofErr w:type="spellEnd"/>
      <w:r>
        <w:t xml:space="preserve">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suraskite</w:t>
      </w:r>
      <w:proofErr w:type="spellEnd"/>
      <w:r>
        <w:t xml:space="preserve"> </w:t>
      </w:r>
      <w:proofErr w:type="spellStart"/>
      <w:r>
        <w:t>reikiamas</w:t>
      </w:r>
      <w:proofErr w:type="spellEnd"/>
      <w:r>
        <w:t xml:space="preserve"> </w:t>
      </w:r>
      <w:proofErr w:type="spellStart"/>
      <w:r>
        <w:t>atsargas</w:t>
      </w:r>
      <w:proofErr w:type="spellEnd"/>
      <w:r>
        <w:t xml:space="preserve">, </w:t>
      </w:r>
      <w:proofErr w:type="spellStart"/>
      <w:r>
        <w:t>pasirinkite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įkelkite</w:t>
      </w:r>
      <w:proofErr w:type="spellEnd"/>
      <w:r>
        <w:t xml:space="preserve"> </w:t>
      </w:r>
      <w:proofErr w:type="spellStart"/>
      <w:r>
        <w:t>jas</w:t>
      </w:r>
      <w:proofErr w:type="spellEnd"/>
      <w:r>
        <w:t xml:space="preserve"> į </w:t>
      </w:r>
      <w:proofErr w:type="spellStart"/>
      <w:r>
        <w:t>operacijos</w:t>
      </w:r>
      <w:proofErr w:type="spellEnd"/>
      <w:r>
        <w:t xml:space="preserve"> </w:t>
      </w:r>
      <w:proofErr w:type="spellStart"/>
      <w:r>
        <w:t>kortelę</w:t>
      </w:r>
      <w:proofErr w:type="spellEnd"/>
      <w:r>
        <w:t xml:space="preserve">. </w:t>
      </w:r>
    </w:p>
    <w:p w14:paraId="7B10B93D" w14:textId="42BE2B1E" w:rsidR="00AF3C3F" w:rsidRDefault="00E65D28">
      <w:pPr>
        <w:spacing w:after="137"/>
        <w:ind w:left="1450" w:right="0"/>
      </w:pPr>
      <w:proofErr w:type="spellStart"/>
      <w:r>
        <w:t>Jeigu</w:t>
      </w:r>
      <w:proofErr w:type="spellEnd"/>
      <w:r>
        <w:t xml:space="preserve"> </w:t>
      </w:r>
      <w:proofErr w:type="spellStart"/>
      <w:r>
        <w:t>pasirenkate</w:t>
      </w:r>
      <w:proofErr w:type="spellEnd"/>
      <w:r>
        <w:t xml:space="preserve"> [</w:t>
      </w:r>
      <w:proofErr w:type="spellStart"/>
      <w:r>
        <w:t>Pridėti</w:t>
      </w:r>
      <w:proofErr w:type="spellEnd"/>
      <w:r>
        <w:t>]</w:t>
      </w:r>
      <w:r>
        <w:rPr>
          <w:i/>
        </w:rPr>
        <w:t xml:space="preserve"> </w:t>
      </w:r>
      <w:r w:rsidR="00F16586">
        <w:rPr>
          <w:rFonts w:ascii="Segoe UI Symbol" w:eastAsia="Segoe UI Symbol" w:hAnsi="Segoe UI Symbol" w:cs="Segoe UI Symbol"/>
        </w:rPr>
        <w:t>-&gt;</w:t>
      </w:r>
      <w:r>
        <w:t xml:space="preserve"> [</w:t>
      </w:r>
      <w:proofErr w:type="spellStart"/>
      <w:r>
        <w:t>Pridėti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likučių</w:t>
      </w:r>
      <w:proofErr w:type="spellEnd"/>
      <w:r>
        <w:t xml:space="preserve">]: </w:t>
      </w:r>
    </w:p>
    <w:p w14:paraId="4B9F5C6F" w14:textId="1488F604" w:rsidR="00AF3C3F" w:rsidRDefault="00E65D28">
      <w:pPr>
        <w:numPr>
          <w:ilvl w:val="1"/>
          <w:numId w:val="2"/>
        </w:numPr>
        <w:ind w:right="0" w:hanging="360"/>
      </w:pPr>
      <w:proofErr w:type="spellStart"/>
      <w:r>
        <w:t>Likučio</w:t>
      </w:r>
      <w:proofErr w:type="spellEnd"/>
      <w:r>
        <w:t xml:space="preserve"> </w:t>
      </w:r>
      <w:proofErr w:type="spellStart"/>
      <w:r>
        <w:t>pridėjimo</w:t>
      </w:r>
      <w:proofErr w:type="spellEnd"/>
      <w:r>
        <w:t xml:space="preserve">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išskiriami</w:t>
      </w:r>
      <w:proofErr w:type="spellEnd"/>
      <w:r>
        <w:t xml:space="preserve"> </w:t>
      </w:r>
      <w:proofErr w:type="spellStart"/>
      <w:r>
        <w:t>likučiai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kiekvienos</w:t>
      </w:r>
      <w:proofErr w:type="spellEnd"/>
      <w:r>
        <w:t xml:space="preserve"> </w:t>
      </w:r>
      <w:proofErr w:type="spellStart"/>
      <w:r>
        <w:t>įsigijimo</w:t>
      </w:r>
      <w:proofErr w:type="spellEnd"/>
      <w:r>
        <w:t xml:space="preserve"> </w:t>
      </w:r>
      <w:proofErr w:type="spellStart"/>
      <w:r>
        <w:t>operacijos</w:t>
      </w:r>
      <w:proofErr w:type="spellEnd"/>
      <w:r>
        <w:t xml:space="preserve"> (</w:t>
      </w:r>
      <w:proofErr w:type="spellStart"/>
      <w:r>
        <w:t>galima</w:t>
      </w:r>
      <w:proofErr w:type="spellEnd"/>
      <w:r>
        <w:t xml:space="preserve"> </w:t>
      </w:r>
      <w:proofErr w:type="spellStart"/>
      <w:r>
        <w:t>atlikti</w:t>
      </w:r>
      <w:proofErr w:type="spellEnd"/>
      <w:r>
        <w:t xml:space="preserve"> </w:t>
      </w:r>
      <w:proofErr w:type="spellStart"/>
      <w:r>
        <w:t>paiešką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„</w:t>
      </w:r>
      <w:proofErr w:type="spellStart"/>
      <w:r>
        <w:t>Gavimo</w:t>
      </w:r>
      <w:proofErr w:type="spellEnd"/>
      <w:r>
        <w:t xml:space="preserve"> </w:t>
      </w:r>
      <w:proofErr w:type="spellStart"/>
      <w:r>
        <w:t>dokumento</w:t>
      </w:r>
      <w:proofErr w:type="spellEnd"/>
      <w:r>
        <w:t xml:space="preserve"> nr.), </w:t>
      </w:r>
      <w:proofErr w:type="spellStart"/>
      <w:r>
        <w:t>t.y</w:t>
      </w:r>
      <w:proofErr w:type="spellEnd"/>
      <w:r>
        <w:t xml:space="preserve">. to </w:t>
      </w:r>
      <w:proofErr w:type="spellStart"/>
      <w:r>
        <w:t>paties</w:t>
      </w:r>
      <w:proofErr w:type="spellEnd"/>
      <w:r>
        <w:t xml:space="preserve"> </w:t>
      </w:r>
      <w:proofErr w:type="spellStart"/>
      <w:r>
        <w:t>produkto</w:t>
      </w:r>
      <w:proofErr w:type="spellEnd"/>
      <w:r>
        <w:t xml:space="preserve"> </w:t>
      </w:r>
      <w:proofErr w:type="spellStart"/>
      <w:r>
        <w:t>atskiri</w:t>
      </w:r>
      <w:proofErr w:type="spellEnd"/>
      <w:r>
        <w:t xml:space="preserve"> </w:t>
      </w:r>
      <w:proofErr w:type="spellStart"/>
      <w:r>
        <w:t>įsigijimai</w:t>
      </w:r>
      <w:proofErr w:type="spellEnd"/>
      <w:r>
        <w:t xml:space="preserve"> bus </w:t>
      </w:r>
      <w:proofErr w:type="spellStart"/>
      <w:r>
        <w:t>rodomi</w:t>
      </w:r>
      <w:proofErr w:type="spellEnd"/>
      <w:r>
        <w:t xml:space="preserve"> </w:t>
      </w:r>
      <w:proofErr w:type="spellStart"/>
      <w:r>
        <w:t>atskirai</w:t>
      </w:r>
      <w:proofErr w:type="spellEnd"/>
      <w:r>
        <w:t xml:space="preserve">. </w:t>
      </w:r>
    </w:p>
    <w:p w14:paraId="3BA9F128" w14:textId="77777777" w:rsidR="00AF3C3F" w:rsidRDefault="00E65D28">
      <w:pPr>
        <w:numPr>
          <w:ilvl w:val="1"/>
          <w:numId w:val="2"/>
        </w:numPr>
        <w:ind w:right="0" w:hanging="360"/>
      </w:pPr>
      <w:proofErr w:type="spellStart"/>
      <w:r>
        <w:lastRenderedPageBreak/>
        <w:t>Jeigu</w:t>
      </w:r>
      <w:proofErr w:type="spellEnd"/>
      <w:r>
        <w:t xml:space="preserve"> </w:t>
      </w:r>
      <w:proofErr w:type="spellStart"/>
      <w:r>
        <w:t>prekės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pajamuotos</w:t>
      </w:r>
      <w:proofErr w:type="spellEnd"/>
      <w:r>
        <w:t xml:space="preserve"> (</w:t>
      </w:r>
      <w:proofErr w:type="spellStart"/>
      <w:r>
        <w:t>pirkimo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) </w:t>
      </w:r>
      <w:proofErr w:type="spellStart"/>
      <w:r>
        <w:t>suteikiant</w:t>
      </w:r>
      <w:proofErr w:type="spellEnd"/>
      <w:r>
        <w:t xml:space="preserve"> </w:t>
      </w:r>
      <w:proofErr w:type="spellStart"/>
      <w:r>
        <w:t>unikalius</w:t>
      </w:r>
      <w:proofErr w:type="spellEnd"/>
      <w:r>
        <w:t xml:space="preserve"> </w:t>
      </w:r>
      <w:proofErr w:type="spellStart"/>
      <w:r>
        <w:t>serijos</w:t>
      </w:r>
      <w:proofErr w:type="spellEnd"/>
      <w:r>
        <w:t xml:space="preserve"> </w:t>
      </w:r>
      <w:proofErr w:type="spellStart"/>
      <w:r>
        <w:t>numerius</w:t>
      </w:r>
      <w:proofErr w:type="spellEnd"/>
      <w:r>
        <w:t xml:space="preserve">, </w:t>
      </w:r>
      <w:proofErr w:type="spellStart"/>
      <w:r>
        <w:t>kiekvienas</w:t>
      </w:r>
      <w:proofErr w:type="spellEnd"/>
      <w:r>
        <w:t xml:space="preserve"> </w:t>
      </w:r>
      <w:proofErr w:type="spellStart"/>
      <w:r>
        <w:t>atsargos</w:t>
      </w:r>
      <w:proofErr w:type="spellEnd"/>
      <w:r>
        <w:t xml:space="preserve"> </w:t>
      </w:r>
      <w:proofErr w:type="spellStart"/>
      <w:r>
        <w:t>vienetas</w:t>
      </w:r>
      <w:proofErr w:type="spellEnd"/>
      <w:r>
        <w:t xml:space="preserve"> bus </w:t>
      </w:r>
      <w:proofErr w:type="spellStart"/>
      <w:r>
        <w:t>rodomas</w:t>
      </w:r>
      <w:proofErr w:type="spellEnd"/>
      <w:r>
        <w:t xml:space="preserve"> </w:t>
      </w:r>
      <w:proofErr w:type="spellStart"/>
      <w:r>
        <w:t>atskirai</w:t>
      </w:r>
      <w:proofErr w:type="spellEnd"/>
      <w:r>
        <w:t xml:space="preserve">. </w:t>
      </w:r>
    </w:p>
    <w:p w14:paraId="0195556A" w14:textId="77777777" w:rsidR="00AF3C3F" w:rsidRDefault="00E65D28">
      <w:pPr>
        <w:numPr>
          <w:ilvl w:val="1"/>
          <w:numId w:val="2"/>
        </w:numPr>
        <w:ind w:right="0" w:hanging="360"/>
      </w:pPr>
      <w:proofErr w:type="spellStart"/>
      <w:r>
        <w:t>Realiai</w:t>
      </w:r>
      <w:proofErr w:type="spellEnd"/>
      <w:r>
        <w:t xml:space="preserve"> </w:t>
      </w:r>
      <w:proofErr w:type="spellStart"/>
      <w:r>
        <w:t>pasirinkti</w:t>
      </w:r>
      <w:proofErr w:type="spellEnd"/>
      <w:r>
        <w:t xml:space="preserve"> </w:t>
      </w:r>
      <w:proofErr w:type="spellStart"/>
      <w:r>
        <w:t>galima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tuos</w:t>
      </w:r>
      <w:proofErr w:type="spellEnd"/>
      <w:r>
        <w:t xml:space="preserve"> </w:t>
      </w:r>
      <w:proofErr w:type="spellStart"/>
      <w:r>
        <w:t>likučius</w:t>
      </w:r>
      <w:proofErr w:type="spellEnd"/>
      <w:r>
        <w:t xml:space="preserve">, </w:t>
      </w:r>
      <w:proofErr w:type="spellStart"/>
      <w:r>
        <w:t>kuriuose</w:t>
      </w:r>
      <w:proofErr w:type="spellEnd"/>
      <w:r>
        <w:t xml:space="preserve"> „</w:t>
      </w:r>
      <w:proofErr w:type="spellStart"/>
      <w:r>
        <w:t>Galimas</w:t>
      </w:r>
      <w:proofErr w:type="spellEnd"/>
      <w:r>
        <w:t xml:space="preserve"> </w:t>
      </w:r>
      <w:proofErr w:type="spellStart"/>
      <w:proofErr w:type="gramStart"/>
      <w:r>
        <w:t>kiekis</w:t>
      </w:r>
      <w:proofErr w:type="spellEnd"/>
      <w:r>
        <w:t xml:space="preserve">“ </w:t>
      </w:r>
      <w:proofErr w:type="spellStart"/>
      <w:r>
        <w:t>yra</w:t>
      </w:r>
      <w:proofErr w:type="spellEnd"/>
      <w:proofErr w:type="gramEnd"/>
      <w:r>
        <w:t xml:space="preserve"> </w:t>
      </w:r>
      <w:proofErr w:type="spellStart"/>
      <w:r>
        <w:t>didesnis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nulį</w:t>
      </w:r>
      <w:proofErr w:type="spellEnd"/>
      <w:r>
        <w:t xml:space="preserve">. </w:t>
      </w:r>
    </w:p>
    <w:p w14:paraId="58FA7ABB" w14:textId="77777777" w:rsidR="00AF3C3F" w:rsidRDefault="00E65D28">
      <w:pPr>
        <w:numPr>
          <w:ilvl w:val="1"/>
          <w:numId w:val="2"/>
        </w:numPr>
        <w:ind w:right="0" w:hanging="360"/>
      </w:pPr>
      <w:proofErr w:type="spellStart"/>
      <w:r>
        <w:t>Jeigu</w:t>
      </w:r>
      <w:proofErr w:type="spellEnd"/>
      <w:r>
        <w:t xml:space="preserve"> </w:t>
      </w:r>
      <w:proofErr w:type="spellStart"/>
      <w:r>
        <w:t>reikia</w:t>
      </w:r>
      <w:proofErr w:type="spellEnd"/>
      <w:r>
        <w:t xml:space="preserve">, </w:t>
      </w:r>
      <w:proofErr w:type="spellStart"/>
      <w:r>
        <w:t>pakoreguokite</w:t>
      </w:r>
      <w:proofErr w:type="spellEnd"/>
      <w:r>
        <w:t xml:space="preserve"> </w:t>
      </w:r>
      <w:proofErr w:type="spellStart"/>
      <w:r>
        <w:t>pridėtų</w:t>
      </w:r>
      <w:proofErr w:type="spellEnd"/>
      <w:r>
        <w:t xml:space="preserve"> </w:t>
      </w:r>
      <w:proofErr w:type="spellStart"/>
      <w:r>
        <w:t>likučių</w:t>
      </w:r>
      <w:proofErr w:type="spellEnd"/>
      <w:r>
        <w:t xml:space="preserve"> </w:t>
      </w:r>
      <w:proofErr w:type="spellStart"/>
      <w:r>
        <w:t>kiekius</w:t>
      </w:r>
      <w:proofErr w:type="spellEnd"/>
      <w:r>
        <w:t xml:space="preserve"> </w:t>
      </w:r>
      <w:proofErr w:type="spellStart"/>
      <w:r>
        <w:t>eilutėse</w:t>
      </w:r>
      <w:proofErr w:type="spellEnd"/>
      <w:r>
        <w:t xml:space="preserve"> (</w:t>
      </w:r>
      <w:proofErr w:type="spellStart"/>
      <w:r>
        <w:t>pridėjus</w:t>
      </w:r>
      <w:proofErr w:type="spellEnd"/>
      <w:r>
        <w:t xml:space="preserve"> </w:t>
      </w:r>
      <w:proofErr w:type="spellStart"/>
      <w:r>
        <w:t>likučius</w:t>
      </w:r>
      <w:proofErr w:type="spellEnd"/>
      <w:r>
        <w:t xml:space="preserve">, </w:t>
      </w:r>
      <w:proofErr w:type="spellStart"/>
      <w:r>
        <w:t>įdedamas</w:t>
      </w:r>
      <w:proofErr w:type="spellEnd"/>
      <w:r>
        <w:t xml:space="preserve"> </w:t>
      </w:r>
      <w:proofErr w:type="spellStart"/>
      <w:r>
        <w:t>iškart</w:t>
      </w:r>
      <w:proofErr w:type="spellEnd"/>
      <w:r>
        <w:t xml:space="preserve"> visas </w:t>
      </w:r>
      <w:proofErr w:type="spellStart"/>
      <w:r>
        <w:t>tos</w:t>
      </w:r>
      <w:proofErr w:type="spellEnd"/>
      <w:r>
        <w:t xml:space="preserve"> </w:t>
      </w:r>
      <w:proofErr w:type="spellStart"/>
      <w:r>
        <w:t>atsargos</w:t>
      </w:r>
      <w:proofErr w:type="spellEnd"/>
      <w:r>
        <w:t xml:space="preserve"> </w:t>
      </w:r>
      <w:proofErr w:type="spellStart"/>
      <w:r>
        <w:t>kiekis</w:t>
      </w:r>
      <w:proofErr w:type="spellEnd"/>
      <w:r>
        <w:t xml:space="preserve">, </w:t>
      </w:r>
      <w:proofErr w:type="spellStart"/>
      <w:r>
        <w:t>įsigytas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konkretų</w:t>
      </w:r>
      <w:proofErr w:type="spellEnd"/>
      <w:r>
        <w:t xml:space="preserve"> </w:t>
      </w:r>
      <w:proofErr w:type="spellStart"/>
      <w:r>
        <w:t>gavimo</w:t>
      </w:r>
      <w:proofErr w:type="spellEnd"/>
      <w:r>
        <w:t xml:space="preserve"> </w:t>
      </w:r>
      <w:proofErr w:type="spellStart"/>
      <w:r>
        <w:t>dokumentą</w:t>
      </w:r>
      <w:proofErr w:type="spellEnd"/>
      <w:r>
        <w:t xml:space="preserve">). </w:t>
      </w:r>
    </w:p>
    <w:p w14:paraId="1C432CC2" w14:textId="77777777" w:rsidR="00AF3C3F" w:rsidRDefault="00E65D28">
      <w:pPr>
        <w:numPr>
          <w:ilvl w:val="1"/>
          <w:numId w:val="2"/>
        </w:numPr>
        <w:ind w:right="0" w:hanging="360"/>
      </w:pPr>
      <w:proofErr w:type="spellStart"/>
      <w:r>
        <w:t>Išsaugokite</w:t>
      </w:r>
      <w:proofErr w:type="spellEnd"/>
      <w:r>
        <w:t xml:space="preserve"> </w:t>
      </w:r>
      <w:proofErr w:type="spellStart"/>
      <w:r>
        <w:t>operaciją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galėtumėte</w:t>
      </w:r>
      <w:proofErr w:type="spellEnd"/>
      <w:r>
        <w:t xml:space="preserve"> </w:t>
      </w:r>
      <w:proofErr w:type="spellStart"/>
      <w:r>
        <w:t>tęsti</w:t>
      </w:r>
      <w:proofErr w:type="spellEnd"/>
      <w:r>
        <w:t xml:space="preserve"> </w:t>
      </w:r>
      <w:proofErr w:type="spellStart"/>
      <w:r>
        <w:t>žingsnius</w:t>
      </w:r>
      <w:proofErr w:type="spellEnd"/>
      <w:r>
        <w:t xml:space="preserve">. </w:t>
      </w:r>
    </w:p>
    <w:p w14:paraId="5818BEBB" w14:textId="77777777" w:rsidR="00AF3C3F" w:rsidRDefault="00E65D28">
      <w:pPr>
        <w:numPr>
          <w:ilvl w:val="1"/>
          <w:numId w:val="2"/>
        </w:numPr>
        <w:spacing w:after="143"/>
        <w:ind w:right="0" w:hanging="360"/>
      </w:pPr>
      <w:proofErr w:type="spellStart"/>
      <w:r>
        <w:t>Atlikite</w:t>
      </w:r>
      <w:proofErr w:type="spellEnd"/>
      <w:r>
        <w:t xml:space="preserve"> </w:t>
      </w:r>
      <w:proofErr w:type="spellStart"/>
      <w:r>
        <w:t>žymėjimo</w:t>
      </w:r>
      <w:proofErr w:type="spellEnd"/>
      <w:r>
        <w:t xml:space="preserve"> </w:t>
      </w:r>
      <w:proofErr w:type="spellStart"/>
      <w:r>
        <w:t>operacijas</w:t>
      </w:r>
      <w:proofErr w:type="spellEnd"/>
      <w:r>
        <w:t xml:space="preserve"> – </w:t>
      </w:r>
      <w:proofErr w:type="spellStart"/>
      <w:r>
        <w:t>rinkitės</w:t>
      </w:r>
      <w:proofErr w:type="spellEnd"/>
      <w:r>
        <w:t xml:space="preserve"> [</w:t>
      </w:r>
      <w:proofErr w:type="spellStart"/>
      <w:r>
        <w:t>Žymėti</w:t>
      </w:r>
      <w:proofErr w:type="spellEnd"/>
      <w:r>
        <w:t xml:space="preserve"> </w:t>
      </w:r>
      <w:proofErr w:type="spellStart"/>
      <w:r>
        <w:t>automatiškai</w:t>
      </w:r>
      <w:proofErr w:type="spellEnd"/>
      <w:r>
        <w:t xml:space="preserve">]. </w:t>
      </w:r>
    </w:p>
    <w:p w14:paraId="4859E4E0" w14:textId="7F5185A0" w:rsidR="00AF3C3F" w:rsidRDefault="00E65D28">
      <w:pPr>
        <w:spacing w:after="137"/>
        <w:ind w:left="1450" w:right="0"/>
      </w:pPr>
      <w:proofErr w:type="spellStart"/>
      <w:r>
        <w:t>Jeigu</w:t>
      </w:r>
      <w:proofErr w:type="spellEnd"/>
      <w:r>
        <w:t xml:space="preserve"> </w:t>
      </w:r>
      <w:proofErr w:type="spellStart"/>
      <w:r>
        <w:t>pasirenkate</w:t>
      </w:r>
      <w:proofErr w:type="spellEnd"/>
      <w:r>
        <w:t xml:space="preserve"> [</w:t>
      </w:r>
      <w:proofErr w:type="spellStart"/>
      <w:r>
        <w:t>Pridėti</w:t>
      </w:r>
      <w:proofErr w:type="spellEnd"/>
      <w:r>
        <w:t>]</w:t>
      </w:r>
      <w:r>
        <w:rPr>
          <w:i/>
        </w:rPr>
        <w:t xml:space="preserve"> </w:t>
      </w:r>
      <w:r w:rsidR="00F16586">
        <w:rPr>
          <w:rFonts w:ascii="Segoe UI Symbol" w:eastAsia="Segoe UI Symbol" w:hAnsi="Segoe UI Symbol" w:cs="Segoe UI Symbol"/>
        </w:rPr>
        <w:t>-&gt;</w:t>
      </w:r>
      <w:r>
        <w:t xml:space="preserve"> [</w:t>
      </w:r>
      <w:proofErr w:type="spellStart"/>
      <w:r>
        <w:t>Pridėti</w:t>
      </w:r>
      <w:proofErr w:type="spellEnd"/>
      <w:r>
        <w:t xml:space="preserve"> </w:t>
      </w:r>
      <w:proofErr w:type="spellStart"/>
      <w:r>
        <w:t>produktą</w:t>
      </w:r>
      <w:proofErr w:type="spellEnd"/>
      <w:r>
        <w:t xml:space="preserve">]: </w:t>
      </w:r>
    </w:p>
    <w:p w14:paraId="3BAE3027" w14:textId="77777777" w:rsidR="00AF3C3F" w:rsidRDefault="00E65D28">
      <w:pPr>
        <w:numPr>
          <w:ilvl w:val="1"/>
          <w:numId w:val="2"/>
        </w:numPr>
        <w:ind w:right="0" w:hanging="360"/>
      </w:pPr>
      <w:proofErr w:type="spellStart"/>
      <w:r>
        <w:t>Produktų</w:t>
      </w:r>
      <w:proofErr w:type="spellEnd"/>
      <w:r>
        <w:t xml:space="preserve"> </w:t>
      </w:r>
      <w:proofErr w:type="spellStart"/>
      <w:r>
        <w:t>pasirinkimo</w:t>
      </w:r>
      <w:proofErr w:type="spellEnd"/>
      <w:r>
        <w:t xml:space="preserve">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matysite</w:t>
      </w:r>
      <w:proofErr w:type="spellEnd"/>
      <w:r>
        <w:t xml:space="preserve"> </w:t>
      </w:r>
      <w:proofErr w:type="spellStart"/>
      <w:r>
        <w:t>likučius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visų</w:t>
      </w:r>
      <w:proofErr w:type="spellEnd"/>
      <w:r>
        <w:t xml:space="preserve"> </w:t>
      </w:r>
      <w:proofErr w:type="spellStart"/>
      <w:r>
        <w:t>įsigijimo</w:t>
      </w:r>
      <w:proofErr w:type="spellEnd"/>
      <w:r>
        <w:t xml:space="preserve"> </w:t>
      </w:r>
      <w:proofErr w:type="spellStart"/>
      <w:r>
        <w:t>operacijų</w:t>
      </w:r>
      <w:proofErr w:type="spellEnd"/>
      <w:r>
        <w:t xml:space="preserve">; </w:t>
      </w:r>
      <w:proofErr w:type="spellStart"/>
      <w:r>
        <w:t>šiame</w:t>
      </w:r>
      <w:proofErr w:type="spellEnd"/>
      <w:r>
        <w:t xml:space="preserve"> </w:t>
      </w:r>
      <w:proofErr w:type="spellStart"/>
      <w:r>
        <w:t>jūs</w:t>
      </w:r>
      <w:proofErr w:type="spellEnd"/>
      <w:r>
        <w:t xml:space="preserve"> </w:t>
      </w:r>
      <w:proofErr w:type="spellStart"/>
      <w:r>
        <w:t>pasirenkate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produkto</w:t>
      </w:r>
      <w:proofErr w:type="spellEnd"/>
      <w:r>
        <w:t xml:space="preserve"> </w:t>
      </w:r>
      <w:proofErr w:type="spellStart"/>
      <w:r>
        <w:t>pavadinimą</w:t>
      </w:r>
      <w:proofErr w:type="spellEnd"/>
      <w:r>
        <w:t xml:space="preserve">, </w:t>
      </w:r>
      <w:proofErr w:type="spellStart"/>
      <w:r>
        <w:t>konkrečius</w:t>
      </w:r>
      <w:proofErr w:type="spellEnd"/>
      <w:r>
        <w:t xml:space="preserve"> </w:t>
      </w:r>
      <w:proofErr w:type="spellStart"/>
      <w:r>
        <w:t>likučius</w:t>
      </w:r>
      <w:proofErr w:type="spellEnd"/>
      <w:r>
        <w:t xml:space="preserve"> </w:t>
      </w:r>
      <w:proofErr w:type="spellStart"/>
      <w:r>
        <w:t>pasirinksite</w:t>
      </w:r>
      <w:proofErr w:type="spellEnd"/>
      <w:r>
        <w:t xml:space="preserve"> </w:t>
      </w:r>
      <w:proofErr w:type="spellStart"/>
      <w:r>
        <w:t>sekančiame</w:t>
      </w:r>
      <w:proofErr w:type="spellEnd"/>
      <w:r>
        <w:t xml:space="preserve"> </w:t>
      </w:r>
      <w:proofErr w:type="spellStart"/>
      <w:r>
        <w:t>žingsnyje</w:t>
      </w:r>
      <w:proofErr w:type="spellEnd"/>
      <w:r>
        <w:t xml:space="preserve">. </w:t>
      </w:r>
    </w:p>
    <w:p w14:paraId="247A2CA6" w14:textId="77777777" w:rsidR="00AF3C3F" w:rsidRDefault="00E65D28">
      <w:pPr>
        <w:numPr>
          <w:ilvl w:val="1"/>
          <w:numId w:val="2"/>
        </w:numPr>
        <w:ind w:right="0" w:hanging="360"/>
      </w:pPr>
      <w:proofErr w:type="spellStart"/>
      <w:r>
        <w:t>Išsaugokite</w:t>
      </w:r>
      <w:proofErr w:type="spellEnd"/>
      <w:r>
        <w:t xml:space="preserve"> </w:t>
      </w:r>
      <w:proofErr w:type="spellStart"/>
      <w:r>
        <w:t>operaciją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galėtumėte</w:t>
      </w:r>
      <w:proofErr w:type="spellEnd"/>
      <w:r>
        <w:t xml:space="preserve"> </w:t>
      </w:r>
      <w:proofErr w:type="spellStart"/>
      <w:r>
        <w:t>tęsti</w:t>
      </w:r>
      <w:proofErr w:type="spellEnd"/>
      <w:r>
        <w:t xml:space="preserve"> </w:t>
      </w:r>
      <w:proofErr w:type="spellStart"/>
      <w:r>
        <w:t>žingsnius</w:t>
      </w:r>
      <w:proofErr w:type="spellEnd"/>
      <w:r>
        <w:t xml:space="preserve">. </w:t>
      </w:r>
    </w:p>
    <w:p w14:paraId="7E0FA608" w14:textId="77777777" w:rsidR="00AF3C3F" w:rsidRDefault="00E65D28">
      <w:pPr>
        <w:numPr>
          <w:ilvl w:val="1"/>
          <w:numId w:val="2"/>
        </w:numPr>
        <w:ind w:right="0" w:hanging="360"/>
      </w:pPr>
      <w:r>
        <w:t xml:space="preserve">Kai </w:t>
      </w:r>
      <w:proofErr w:type="spellStart"/>
      <w:r>
        <w:t>parinkti</w:t>
      </w:r>
      <w:proofErr w:type="spellEnd"/>
      <w:r>
        <w:t xml:space="preserve"> </w:t>
      </w:r>
      <w:proofErr w:type="spellStart"/>
      <w:r>
        <w:t>produktai</w:t>
      </w:r>
      <w:proofErr w:type="spellEnd"/>
      <w:r>
        <w:t xml:space="preserve">, </w:t>
      </w:r>
      <w:proofErr w:type="spellStart"/>
      <w:r>
        <w:t>spauskite</w:t>
      </w:r>
      <w:proofErr w:type="spellEnd"/>
      <w:r>
        <w:t xml:space="preserve"> [</w:t>
      </w:r>
      <w:proofErr w:type="spellStart"/>
      <w:r>
        <w:t>Rasti</w:t>
      </w:r>
      <w:proofErr w:type="spellEnd"/>
      <w:r>
        <w:t xml:space="preserve"> </w:t>
      </w:r>
      <w:proofErr w:type="spellStart"/>
      <w:r>
        <w:t>likučius</w:t>
      </w:r>
      <w:proofErr w:type="spellEnd"/>
      <w:r>
        <w:t xml:space="preserve">] </w:t>
      </w:r>
      <w:proofErr w:type="spellStart"/>
      <w:r>
        <w:t>arba</w:t>
      </w:r>
      <w:proofErr w:type="spellEnd"/>
      <w:r>
        <w:t xml:space="preserve"> [</w:t>
      </w:r>
      <w:proofErr w:type="spellStart"/>
      <w:r>
        <w:t>Žymėti</w:t>
      </w:r>
      <w:proofErr w:type="spellEnd"/>
      <w:r>
        <w:t xml:space="preserve"> </w:t>
      </w:r>
      <w:proofErr w:type="spellStart"/>
      <w:r>
        <w:t>automatiškai</w:t>
      </w:r>
      <w:proofErr w:type="spellEnd"/>
      <w:r>
        <w:t xml:space="preserve">] </w:t>
      </w:r>
      <w:proofErr w:type="spellStart"/>
      <w:r>
        <w:t>arba</w:t>
      </w:r>
      <w:proofErr w:type="spellEnd"/>
      <w:r>
        <w:t xml:space="preserve"> [</w:t>
      </w:r>
      <w:proofErr w:type="spellStart"/>
      <w:r>
        <w:t>Žymėti</w:t>
      </w:r>
      <w:proofErr w:type="spellEnd"/>
      <w:r>
        <w:t xml:space="preserve"> </w:t>
      </w:r>
      <w:proofErr w:type="spellStart"/>
      <w:r>
        <w:t>rankiniu</w:t>
      </w:r>
      <w:proofErr w:type="spellEnd"/>
      <w:r>
        <w:t xml:space="preserve"> </w:t>
      </w:r>
      <w:proofErr w:type="spellStart"/>
      <w:r>
        <w:t>būdu</w:t>
      </w:r>
      <w:proofErr w:type="spellEnd"/>
      <w:r>
        <w:t xml:space="preserve">]. </w:t>
      </w:r>
      <w:proofErr w:type="spellStart"/>
      <w:r>
        <w:t>Vykdant</w:t>
      </w:r>
      <w:proofErr w:type="spellEnd"/>
      <w:r>
        <w:t xml:space="preserve"> </w:t>
      </w:r>
      <w:proofErr w:type="spellStart"/>
      <w:r>
        <w:t>šias</w:t>
      </w:r>
      <w:proofErr w:type="spellEnd"/>
      <w:r>
        <w:t xml:space="preserve"> </w:t>
      </w:r>
      <w:proofErr w:type="spellStart"/>
      <w:r>
        <w:t>funkcijas</w:t>
      </w:r>
      <w:proofErr w:type="spellEnd"/>
      <w:r>
        <w:t xml:space="preserve"> </w:t>
      </w:r>
      <w:proofErr w:type="spellStart"/>
      <w:r>
        <w:t>iššokusiame</w:t>
      </w:r>
      <w:proofErr w:type="spellEnd"/>
      <w:r>
        <w:t xml:space="preserve"> </w:t>
      </w:r>
      <w:proofErr w:type="spellStart"/>
      <w:r>
        <w:t>likučių</w:t>
      </w:r>
      <w:proofErr w:type="spellEnd"/>
      <w:r>
        <w:t xml:space="preserve"> </w:t>
      </w:r>
      <w:proofErr w:type="spellStart"/>
      <w:r>
        <w:t>pasirinkimo</w:t>
      </w:r>
      <w:proofErr w:type="spellEnd"/>
      <w:r>
        <w:t xml:space="preserve">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jūs</w:t>
      </w:r>
      <w:proofErr w:type="spellEnd"/>
      <w:r>
        <w:t xml:space="preserve"> </w:t>
      </w:r>
      <w:proofErr w:type="spellStart"/>
      <w:r>
        <w:t>turėsite</w:t>
      </w:r>
      <w:proofErr w:type="spellEnd"/>
      <w:r>
        <w:t xml:space="preserve"> </w:t>
      </w:r>
      <w:proofErr w:type="spellStart"/>
      <w:r>
        <w:t>parinkti</w:t>
      </w:r>
      <w:proofErr w:type="spellEnd"/>
      <w:r>
        <w:t xml:space="preserve"> </w:t>
      </w:r>
      <w:proofErr w:type="spellStart"/>
      <w:r>
        <w:t>konkretų</w:t>
      </w:r>
      <w:proofErr w:type="spellEnd"/>
      <w:r>
        <w:t xml:space="preserve"> </w:t>
      </w:r>
      <w:proofErr w:type="spellStart"/>
      <w:r>
        <w:t>likutį</w:t>
      </w:r>
      <w:proofErr w:type="spellEnd"/>
      <w:r>
        <w:t xml:space="preserve">, </w:t>
      </w:r>
      <w:proofErr w:type="spellStart"/>
      <w:r>
        <w:t>patikslinti</w:t>
      </w:r>
      <w:proofErr w:type="spellEnd"/>
      <w:r>
        <w:t xml:space="preserve"> </w:t>
      </w:r>
      <w:proofErr w:type="spellStart"/>
      <w:r>
        <w:t>pasirenkamą</w:t>
      </w:r>
      <w:proofErr w:type="spellEnd"/>
      <w:r>
        <w:t xml:space="preserve"> </w:t>
      </w:r>
      <w:proofErr w:type="spellStart"/>
      <w:r>
        <w:t>kiekį</w:t>
      </w:r>
      <w:proofErr w:type="spellEnd"/>
      <w:r>
        <w:t xml:space="preserve"> (</w:t>
      </w:r>
      <w:proofErr w:type="spellStart"/>
      <w:r>
        <w:t>pvz</w:t>
      </w:r>
      <w:proofErr w:type="spellEnd"/>
      <w:r>
        <w:t xml:space="preserve">.: 1 </w:t>
      </w:r>
      <w:proofErr w:type="spellStart"/>
      <w:r>
        <w:t>iš</w:t>
      </w:r>
      <w:proofErr w:type="spellEnd"/>
      <w:r>
        <w:t xml:space="preserve"> </w:t>
      </w:r>
      <w:proofErr w:type="spellStart"/>
      <w:r>
        <w:t>pirmo</w:t>
      </w:r>
      <w:proofErr w:type="spellEnd"/>
      <w:r>
        <w:t xml:space="preserve"> </w:t>
      </w:r>
      <w:proofErr w:type="spellStart"/>
      <w:r>
        <w:t>pirkimo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 1 </w:t>
      </w:r>
      <w:proofErr w:type="spellStart"/>
      <w:r>
        <w:t>iš</w:t>
      </w:r>
      <w:proofErr w:type="spellEnd"/>
      <w:r>
        <w:t xml:space="preserve"> </w:t>
      </w:r>
      <w:proofErr w:type="spellStart"/>
      <w:r>
        <w:t>antrojo</w:t>
      </w:r>
      <w:proofErr w:type="spellEnd"/>
      <w:r>
        <w:t xml:space="preserve"> </w:t>
      </w:r>
      <w:proofErr w:type="spellStart"/>
      <w:r>
        <w:t>pirkimo</w:t>
      </w:r>
      <w:proofErr w:type="spellEnd"/>
      <w:r>
        <w:t xml:space="preserve">). </w:t>
      </w:r>
    </w:p>
    <w:p w14:paraId="396176EB" w14:textId="77777777" w:rsidR="00AF3C3F" w:rsidRDefault="00E65D28">
      <w:pPr>
        <w:numPr>
          <w:ilvl w:val="1"/>
          <w:numId w:val="2"/>
        </w:numPr>
        <w:spacing w:after="8"/>
        <w:ind w:right="0" w:hanging="360"/>
      </w:pPr>
      <w:proofErr w:type="spellStart"/>
      <w:r>
        <w:t>Jeigu</w:t>
      </w:r>
      <w:proofErr w:type="spellEnd"/>
      <w:r>
        <w:t xml:space="preserve"> </w:t>
      </w:r>
      <w:proofErr w:type="spellStart"/>
      <w:r>
        <w:t>pasirinkote</w:t>
      </w:r>
      <w:proofErr w:type="spellEnd"/>
      <w:r>
        <w:t xml:space="preserve"> [</w:t>
      </w:r>
      <w:proofErr w:type="spellStart"/>
      <w:r>
        <w:t>Žymėti</w:t>
      </w:r>
      <w:proofErr w:type="spellEnd"/>
      <w:r>
        <w:t xml:space="preserve"> </w:t>
      </w:r>
      <w:proofErr w:type="spellStart"/>
      <w:r>
        <w:t>automatiškai</w:t>
      </w:r>
      <w:proofErr w:type="spellEnd"/>
      <w:r>
        <w:t xml:space="preserve">], į </w:t>
      </w:r>
      <w:proofErr w:type="spellStart"/>
      <w:r>
        <w:t>operaciją</w:t>
      </w:r>
      <w:proofErr w:type="spellEnd"/>
      <w:r>
        <w:t xml:space="preserve"> </w:t>
      </w:r>
      <w:proofErr w:type="spellStart"/>
      <w:r>
        <w:t>pateks</w:t>
      </w:r>
      <w:proofErr w:type="spellEnd"/>
      <w:r>
        <w:t xml:space="preserve"> </w:t>
      </w:r>
      <w:proofErr w:type="spellStart"/>
      <w:r>
        <w:t>anksčiausiai</w:t>
      </w:r>
      <w:proofErr w:type="spellEnd"/>
      <w:r>
        <w:t xml:space="preserve"> </w:t>
      </w:r>
      <w:proofErr w:type="spellStart"/>
      <w:r>
        <w:t>įsigyta</w:t>
      </w:r>
      <w:proofErr w:type="spellEnd"/>
      <w:r>
        <w:t xml:space="preserve"> </w:t>
      </w:r>
      <w:proofErr w:type="spellStart"/>
      <w:r>
        <w:t>atsarga</w:t>
      </w:r>
      <w:proofErr w:type="spellEnd"/>
      <w:r>
        <w:t xml:space="preserve">, </w:t>
      </w:r>
      <w:proofErr w:type="spellStart"/>
      <w:r>
        <w:t>atrinkimui</w:t>
      </w:r>
      <w:proofErr w:type="spellEnd"/>
      <w:r>
        <w:t xml:space="preserve"> bus </w:t>
      </w:r>
      <w:proofErr w:type="spellStart"/>
      <w:r>
        <w:t>pritaikytas</w:t>
      </w:r>
      <w:proofErr w:type="spellEnd"/>
      <w:r>
        <w:t xml:space="preserve"> FIFO </w:t>
      </w:r>
      <w:proofErr w:type="spellStart"/>
      <w:r>
        <w:t>metodas</w:t>
      </w:r>
      <w:proofErr w:type="spellEnd"/>
      <w:r>
        <w:t xml:space="preserve">. </w:t>
      </w:r>
    </w:p>
    <w:p w14:paraId="6B1BF281" w14:textId="77777777" w:rsidR="00AF3C3F" w:rsidRDefault="00E65D28">
      <w:pPr>
        <w:spacing w:after="52" w:line="259" w:lineRule="auto"/>
        <w:ind w:left="1440" w:right="0" w:firstLine="0"/>
        <w:jc w:val="left"/>
      </w:pPr>
      <w:r>
        <w:t xml:space="preserve"> </w:t>
      </w:r>
    </w:p>
    <w:p w14:paraId="2A33369A" w14:textId="77777777" w:rsidR="00AF3C3F" w:rsidRDefault="00E65D28">
      <w:pPr>
        <w:numPr>
          <w:ilvl w:val="0"/>
          <w:numId w:val="1"/>
        </w:numPr>
        <w:ind w:right="0" w:hanging="360"/>
      </w:pPr>
      <w:proofErr w:type="spellStart"/>
      <w:r>
        <w:t>Jeigu</w:t>
      </w:r>
      <w:proofErr w:type="spellEnd"/>
      <w:r>
        <w:t xml:space="preserve"> norite </w:t>
      </w:r>
      <w:proofErr w:type="spellStart"/>
      <w:r>
        <w:t>įsitikinti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operacija</w:t>
      </w:r>
      <w:proofErr w:type="spellEnd"/>
      <w:r>
        <w:t xml:space="preserve"> </w:t>
      </w:r>
      <w:proofErr w:type="spellStart"/>
      <w:r>
        <w:t>užregistruota</w:t>
      </w:r>
      <w:proofErr w:type="spellEnd"/>
      <w:r>
        <w:t xml:space="preserve"> </w:t>
      </w:r>
      <w:proofErr w:type="spellStart"/>
      <w:r>
        <w:t>tinkamai</w:t>
      </w:r>
      <w:proofErr w:type="spellEnd"/>
      <w:r>
        <w:t xml:space="preserve">, </w:t>
      </w:r>
      <w:proofErr w:type="spellStart"/>
      <w:r>
        <w:t>spauskite</w:t>
      </w:r>
      <w:proofErr w:type="spellEnd"/>
      <w:r>
        <w:t xml:space="preserve"> [</w:t>
      </w:r>
      <w:proofErr w:type="spellStart"/>
      <w:r>
        <w:t>Paruošti</w:t>
      </w:r>
      <w:proofErr w:type="spellEnd"/>
      <w:r>
        <w:t xml:space="preserve">] – bus </w:t>
      </w:r>
      <w:proofErr w:type="spellStart"/>
      <w:r>
        <w:t>atliekami</w:t>
      </w:r>
      <w:proofErr w:type="spellEnd"/>
      <w:r>
        <w:t xml:space="preserve"> </w:t>
      </w:r>
      <w:proofErr w:type="spellStart"/>
      <w:r>
        <w:t>tikrinimai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, </w:t>
      </w:r>
      <w:proofErr w:type="spellStart"/>
      <w:r>
        <w:t>nesėkmės</w:t>
      </w:r>
      <w:proofErr w:type="spellEnd"/>
      <w:r>
        <w:t xml:space="preserve"> </w:t>
      </w:r>
      <w:proofErr w:type="spellStart"/>
      <w:r>
        <w:t>atveju</w:t>
      </w:r>
      <w:proofErr w:type="spellEnd"/>
      <w:r>
        <w:t xml:space="preserve">, </w:t>
      </w:r>
      <w:proofErr w:type="spellStart"/>
      <w:r>
        <w:t>klaidų</w:t>
      </w:r>
      <w:proofErr w:type="spellEnd"/>
      <w:r>
        <w:t xml:space="preserve">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pateikiamas</w:t>
      </w:r>
      <w:proofErr w:type="spellEnd"/>
      <w:r>
        <w:t xml:space="preserve"> </w:t>
      </w:r>
      <w:proofErr w:type="spellStart"/>
      <w:r>
        <w:t>pranešimas</w:t>
      </w:r>
      <w:proofErr w:type="spellEnd"/>
      <w:r>
        <w:t xml:space="preserve">. </w:t>
      </w:r>
    </w:p>
    <w:p w14:paraId="09C26F9D" w14:textId="77777777" w:rsidR="00AF3C3F" w:rsidRDefault="00E65D28">
      <w:pPr>
        <w:numPr>
          <w:ilvl w:val="0"/>
          <w:numId w:val="1"/>
        </w:numPr>
        <w:spacing w:after="128"/>
        <w:ind w:right="0" w:hanging="360"/>
      </w:pPr>
      <w:proofErr w:type="spellStart"/>
      <w:r>
        <w:t>Atlikite</w:t>
      </w:r>
      <w:proofErr w:type="spellEnd"/>
      <w:r>
        <w:t xml:space="preserve"> </w:t>
      </w:r>
      <w:proofErr w:type="spellStart"/>
      <w:r>
        <w:t>operacijos</w:t>
      </w:r>
      <w:proofErr w:type="spellEnd"/>
      <w:r>
        <w:t xml:space="preserve"> </w:t>
      </w:r>
      <w:proofErr w:type="spellStart"/>
      <w:r>
        <w:t>tvirtinimo</w:t>
      </w:r>
      <w:proofErr w:type="spellEnd"/>
      <w:r>
        <w:t xml:space="preserve"> </w:t>
      </w:r>
      <w:proofErr w:type="spellStart"/>
      <w:r>
        <w:t>veiksmus</w:t>
      </w:r>
      <w:proofErr w:type="spellEnd"/>
      <w:r>
        <w:t xml:space="preserve"> – </w:t>
      </w:r>
      <w:proofErr w:type="spellStart"/>
      <w:r>
        <w:t>spauskite</w:t>
      </w:r>
      <w:proofErr w:type="spellEnd"/>
      <w:r>
        <w:t xml:space="preserve"> [</w:t>
      </w:r>
      <w:proofErr w:type="spellStart"/>
      <w:r>
        <w:t>Nurašyti</w:t>
      </w:r>
      <w:proofErr w:type="spellEnd"/>
      <w:r>
        <w:t xml:space="preserve">]. </w:t>
      </w:r>
      <w:proofErr w:type="spellStart"/>
      <w:r>
        <w:t>Tvirtinimo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pasirinkite</w:t>
      </w:r>
      <w:proofErr w:type="spellEnd"/>
      <w:r>
        <w:t xml:space="preserve"> </w:t>
      </w:r>
      <w:proofErr w:type="spellStart"/>
      <w:r>
        <w:t>reikiamą</w:t>
      </w:r>
      <w:proofErr w:type="spellEnd"/>
      <w:r>
        <w:t xml:space="preserve"> </w:t>
      </w:r>
      <w:proofErr w:type="spellStart"/>
      <w:r>
        <w:t>korespondenciją</w:t>
      </w:r>
      <w:proofErr w:type="spellEnd"/>
      <w:r>
        <w:t xml:space="preserve">: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pagrindinę</w:t>
      </w:r>
      <w:proofErr w:type="spellEnd"/>
      <w:r>
        <w:t xml:space="preserve"> </w:t>
      </w:r>
      <w:proofErr w:type="spellStart"/>
      <w:r>
        <w:t>veiklą</w:t>
      </w:r>
      <w:proofErr w:type="spellEnd"/>
      <w:r>
        <w:t xml:space="preserve">, </w:t>
      </w:r>
      <w:proofErr w:type="spellStart"/>
      <w:r>
        <w:t>nepagrindinę</w:t>
      </w:r>
      <w:proofErr w:type="spellEnd"/>
      <w:r>
        <w:t xml:space="preserve"> </w:t>
      </w:r>
      <w:proofErr w:type="spellStart"/>
      <w:r>
        <w:t>veiklą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ūkinio</w:t>
      </w:r>
      <w:proofErr w:type="spellEnd"/>
      <w:r>
        <w:t xml:space="preserve"> </w:t>
      </w:r>
      <w:proofErr w:type="spellStart"/>
      <w:r>
        <w:t>inventoriaus</w:t>
      </w:r>
      <w:proofErr w:type="spellEnd"/>
      <w:r>
        <w:t xml:space="preserve"> </w:t>
      </w:r>
      <w:proofErr w:type="spellStart"/>
      <w:r>
        <w:t>nurašymas</w:t>
      </w:r>
      <w:proofErr w:type="spellEnd"/>
      <w:r>
        <w:t xml:space="preserve">. </w:t>
      </w:r>
    </w:p>
    <w:p w14:paraId="0340A052" w14:textId="77777777" w:rsidR="00AF3C3F" w:rsidRDefault="00E65D28">
      <w:pPr>
        <w:spacing w:after="367" w:line="259" w:lineRule="auto"/>
        <w:ind w:left="0" w:right="0" w:firstLine="0"/>
        <w:jc w:val="left"/>
      </w:pPr>
      <w:r>
        <w:t xml:space="preserve"> </w:t>
      </w:r>
    </w:p>
    <w:p w14:paraId="61532BCD" w14:textId="32C80963" w:rsidR="00AF3C3F" w:rsidRPr="00995E71" w:rsidRDefault="00E65D28" w:rsidP="00BB7397">
      <w:pPr>
        <w:pStyle w:val="Heading1"/>
        <w:numPr>
          <w:ilvl w:val="0"/>
          <w:numId w:val="4"/>
        </w:numPr>
        <w:rPr>
          <w:color w:val="0070C0"/>
        </w:rPr>
      </w:pPr>
      <w:r w:rsidRPr="00995E71">
        <w:rPr>
          <w:rFonts w:ascii="Arial" w:eastAsia="Arial" w:hAnsi="Arial" w:cs="Arial"/>
          <w:color w:val="0070C0"/>
        </w:rPr>
        <w:t xml:space="preserve"> </w:t>
      </w:r>
      <w:proofErr w:type="spellStart"/>
      <w:r w:rsidRPr="00995E71">
        <w:rPr>
          <w:color w:val="0070C0"/>
        </w:rPr>
        <w:t>Pasitikrinimui</w:t>
      </w:r>
      <w:proofErr w:type="spellEnd"/>
      <w:r w:rsidRPr="00995E71">
        <w:rPr>
          <w:color w:val="0070C0"/>
        </w:rPr>
        <w:t xml:space="preserve"> </w:t>
      </w:r>
    </w:p>
    <w:p w14:paraId="4EC4324A" w14:textId="77777777" w:rsidR="00AF3C3F" w:rsidRDefault="00E65D28">
      <w:pPr>
        <w:spacing w:after="126"/>
        <w:ind w:right="0"/>
      </w:pPr>
      <w:proofErr w:type="spellStart"/>
      <w:r>
        <w:t>Balansinio</w:t>
      </w:r>
      <w:proofErr w:type="spellEnd"/>
      <w:r>
        <w:t xml:space="preserve"> </w:t>
      </w:r>
      <w:proofErr w:type="spellStart"/>
      <w:r>
        <w:t>trumpalaikio</w:t>
      </w:r>
      <w:proofErr w:type="spellEnd"/>
      <w:r>
        <w:t xml:space="preserve"> </w:t>
      </w:r>
      <w:proofErr w:type="spellStart"/>
      <w:r>
        <w:t>turto</w:t>
      </w:r>
      <w:proofErr w:type="spellEnd"/>
      <w:r>
        <w:t xml:space="preserve"> </w:t>
      </w:r>
      <w:proofErr w:type="spellStart"/>
      <w:r>
        <w:t>nurašymo</w:t>
      </w:r>
      <w:proofErr w:type="spellEnd"/>
      <w:r>
        <w:t xml:space="preserve"> </w:t>
      </w:r>
      <w:proofErr w:type="spellStart"/>
      <w:r>
        <w:t>korespondencijoje</w:t>
      </w:r>
      <w:proofErr w:type="spellEnd"/>
      <w:r>
        <w:t xml:space="preserve">, </w:t>
      </w:r>
      <w:proofErr w:type="spellStart"/>
      <w:r>
        <w:t>kiekvienai</w:t>
      </w:r>
      <w:proofErr w:type="spellEnd"/>
      <w:r>
        <w:t xml:space="preserve"> </w:t>
      </w:r>
      <w:proofErr w:type="spellStart"/>
      <w:r>
        <w:t>operacijos</w:t>
      </w:r>
      <w:proofErr w:type="spellEnd"/>
      <w:r>
        <w:t xml:space="preserve"> </w:t>
      </w:r>
      <w:proofErr w:type="spellStart"/>
      <w:r>
        <w:t>atsargų</w:t>
      </w:r>
      <w:proofErr w:type="spellEnd"/>
      <w:r>
        <w:t xml:space="preserve"> </w:t>
      </w:r>
      <w:proofErr w:type="spellStart"/>
      <w:r>
        <w:t>eilutei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suformuoti</w:t>
      </w:r>
      <w:proofErr w:type="spellEnd"/>
      <w:r>
        <w:t xml:space="preserve"> </w:t>
      </w:r>
      <w:proofErr w:type="spellStart"/>
      <w:r>
        <w:t>dvigubi</w:t>
      </w:r>
      <w:proofErr w:type="spellEnd"/>
      <w:r>
        <w:t xml:space="preserve"> </w:t>
      </w:r>
      <w:proofErr w:type="spellStart"/>
      <w:r>
        <w:t>įrašai</w:t>
      </w:r>
      <w:proofErr w:type="spellEnd"/>
      <w:r>
        <w:t xml:space="preserve">, </w:t>
      </w:r>
      <w:proofErr w:type="spellStart"/>
      <w:r>
        <w:t>pavyzdžiui</w:t>
      </w:r>
      <w:proofErr w:type="spellEnd"/>
      <w:r>
        <w:t xml:space="preserve">: </w:t>
      </w:r>
    </w:p>
    <w:p w14:paraId="57CA110E" w14:textId="77777777" w:rsidR="00AF3C3F" w:rsidRDefault="00E65D28">
      <w:pPr>
        <w:spacing w:after="177"/>
        <w:ind w:left="370" w:right="0"/>
      </w:pPr>
      <w:proofErr w:type="spellStart"/>
      <w:r>
        <w:t>Nurašymo</w:t>
      </w:r>
      <w:proofErr w:type="spellEnd"/>
      <w:r>
        <w:t xml:space="preserve"> </w:t>
      </w:r>
      <w:proofErr w:type="spellStart"/>
      <w:r>
        <w:t>įrašai</w:t>
      </w:r>
      <w:proofErr w:type="spellEnd"/>
      <w:r>
        <w:t xml:space="preserve"> </w:t>
      </w:r>
    </w:p>
    <w:p w14:paraId="644AD4C9" w14:textId="42F5E926" w:rsidR="005B5085" w:rsidRDefault="00E65D28">
      <w:pPr>
        <w:numPr>
          <w:ilvl w:val="0"/>
          <w:numId w:val="3"/>
        </w:numPr>
        <w:spacing w:after="96"/>
        <w:ind w:right="0" w:hanging="360"/>
      </w:pPr>
      <w:r>
        <w:t xml:space="preserve">D: </w:t>
      </w:r>
      <w:proofErr w:type="spellStart"/>
      <w:r>
        <w:t>Sunaudotų</w:t>
      </w:r>
      <w:proofErr w:type="spellEnd"/>
      <w:r>
        <w:t xml:space="preserve"> </w:t>
      </w:r>
      <w:proofErr w:type="spellStart"/>
      <w:r>
        <w:t>atsargų</w:t>
      </w:r>
      <w:proofErr w:type="spellEnd"/>
      <w:r>
        <w:t xml:space="preserve"> </w:t>
      </w:r>
      <w:proofErr w:type="spellStart"/>
      <w:r>
        <w:t>savikaina</w:t>
      </w:r>
      <w:proofErr w:type="spellEnd"/>
      <w:r>
        <w:t xml:space="preserve"> </w:t>
      </w:r>
    </w:p>
    <w:p w14:paraId="7DFD2D8F" w14:textId="1C0251B3" w:rsidR="00AF3C3F" w:rsidRDefault="00E65D28">
      <w:pPr>
        <w:numPr>
          <w:ilvl w:val="0"/>
          <w:numId w:val="3"/>
        </w:numPr>
        <w:spacing w:after="96"/>
        <w:ind w:right="0" w:hanging="360"/>
      </w:pPr>
      <w:r>
        <w:t xml:space="preserve">K: </w:t>
      </w:r>
      <w:proofErr w:type="spellStart"/>
      <w:r>
        <w:t>Medžiagų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žaliavų</w:t>
      </w:r>
      <w:proofErr w:type="spellEnd"/>
      <w:r>
        <w:t xml:space="preserve"> </w:t>
      </w:r>
      <w:proofErr w:type="spellStart"/>
      <w:r>
        <w:t>savikaina</w:t>
      </w:r>
      <w:proofErr w:type="spellEnd"/>
      <w:r>
        <w:t xml:space="preserve"> </w:t>
      </w:r>
    </w:p>
    <w:p w14:paraId="74C9C13B" w14:textId="77777777" w:rsidR="00AF3C3F" w:rsidRDefault="00E65D28">
      <w:pPr>
        <w:spacing w:after="177"/>
        <w:ind w:left="370" w:right="0"/>
      </w:pPr>
      <w:proofErr w:type="spellStart"/>
      <w:r>
        <w:t>Finansavimo</w:t>
      </w:r>
      <w:proofErr w:type="spellEnd"/>
      <w:r>
        <w:t xml:space="preserve"> </w:t>
      </w:r>
      <w:proofErr w:type="spellStart"/>
      <w:r>
        <w:t>panaudojimo</w:t>
      </w:r>
      <w:proofErr w:type="spellEnd"/>
      <w:r>
        <w:t xml:space="preserve"> </w:t>
      </w:r>
      <w:proofErr w:type="spellStart"/>
      <w:r>
        <w:t>įrašai</w:t>
      </w:r>
      <w:proofErr w:type="spellEnd"/>
      <w:r>
        <w:t xml:space="preserve"> </w:t>
      </w:r>
    </w:p>
    <w:p w14:paraId="7B06DF0E" w14:textId="05ED7F76" w:rsidR="00AF3C3F" w:rsidRDefault="00E65D28">
      <w:pPr>
        <w:numPr>
          <w:ilvl w:val="0"/>
          <w:numId w:val="3"/>
        </w:numPr>
        <w:ind w:right="0" w:hanging="360"/>
      </w:pPr>
      <w:r>
        <w:t xml:space="preserve">D: </w:t>
      </w:r>
      <w:proofErr w:type="spellStart"/>
      <w:r>
        <w:t>Finansavimo</w:t>
      </w:r>
      <w:proofErr w:type="spellEnd"/>
      <w:r>
        <w:t xml:space="preserve"> </w:t>
      </w:r>
      <w:proofErr w:type="spellStart"/>
      <w:r>
        <w:t>sumos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… </w:t>
      </w:r>
      <w:proofErr w:type="spellStart"/>
      <w:r>
        <w:t>šaltinių</w:t>
      </w:r>
      <w:proofErr w:type="spellEnd"/>
      <w:r>
        <w:t xml:space="preserve"> </w:t>
      </w:r>
      <w:proofErr w:type="spellStart"/>
      <w:r>
        <w:t>atsargoms</w:t>
      </w:r>
      <w:proofErr w:type="spellEnd"/>
      <w:r>
        <w:t xml:space="preserve"> </w:t>
      </w:r>
      <w:proofErr w:type="spellStart"/>
      <w:r>
        <w:t>įsigyti</w:t>
      </w:r>
      <w:proofErr w:type="spellEnd"/>
      <w:r>
        <w:t xml:space="preserve"> (</w:t>
      </w:r>
      <w:proofErr w:type="spellStart"/>
      <w:proofErr w:type="gramStart"/>
      <w:r>
        <w:t>panaudotos</w:t>
      </w:r>
      <w:proofErr w:type="spellEnd"/>
      <w:r>
        <w:t xml:space="preserve">) </w:t>
      </w:r>
      <w:r w:rsidR="005B5085">
        <w:t xml:space="preserve"> </w:t>
      </w:r>
      <w:proofErr w:type="spellStart"/>
      <w:r w:rsidR="005B5085">
        <w:t>arba</w:t>
      </w:r>
      <w:proofErr w:type="spellEnd"/>
      <w:proofErr w:type="gramEnd"/>
      <w:r w:rsidR="005B5085">
        <w:t xml:space="preserve"> 9 kl. DK </w:t>
      </w:r>
      <w:proofErr w:type="spellStart"/>
      <w:r w:rsidR="005B5085">
        <w:t>sąskaita</w:t>
      </w:r>
      <w:proofErr w:type="spellEnd"/>
    </w:p>
    <w:p w14:paraId="51A80835" w14:textId="00D94F57" w:rsidR="00AF3C3F" w:rsidRDefault="00E65D28">
      <w:pPr>
        <w:numPr>
          <w:ilvl w:val="0"/>
          <w:numId w:val="3"/>
        </w:numPr>
        <w:spacing w:after="105"/>
        <w:ind w:right="0" w:hanging="360"/>
      </w:pPr>
      <w:r>
        <w:t xml:space="preserve">K: </w:t>
      </w:r>
      <w:proofErr w:type="spellStart"/>
      <w:r>
        <w:t>Panaudotų</w:t>
      </w:r>
      <w:proofErr w:type="spellEnd"/>
      <w:r>
        <w:t xml:space="preserve"> </w:t>
      </w:r>
      <w:proofErr w:type="spellStart"/>
      <w:r>
        <w:t>finansavimo</w:t>
      </w:r>
      <w:proofErr w:type="spellEnd"/>
      <w:r>
        <w:t xml:space="preserve"> </w:t>
      </w:r>
      <w:proofErr w:type="spellStart"/>
      <w:r>
        <w:t>sumų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… </w:t>
      </w:r>
      <w:proofErr w:type="spellStart"/>
      <w:r>
        <w:t>šaltinių</w:t>
      </w:r>
      <w:proofErr w:type="spellEnd"/>
      <w:r>
        <w:t xml:space="preserve"> </w:t>
      </w:r>
      <w:proofErr w:type="spellStart"/>
      <w:r>
        <w:t>atsargoms</w:t>
      </w:r>
      <w:proofErr w:type="spellEnd"/>
      <w:r>
        <w:t xml:space="preserve"> </w:t>
      </w:r>
      <w:proofErr w:type="spellStart"/>
      <w:r>
        <w:t>įsigyti</w:t>
      </w:r>
      <w:proofErr w:type="spellEnd"/>
      <w:r>
        <w:t xml:space="preserve"> </w:t>
      </w:r>
      <w:proofErr w:type="spellStart"/>
      <w:proofErr w:type="gramStart"/>
      <w:r>
        <w:t>pajamos</w:t>
      </w:r>
      <w:proofErr w:type="spellEnd"/>
      <w:r>
        <w:t xml:space="preserve"> </w:t>
      </w:r>
      <w:r w:rsidR="005B5085">
        <w:t xml:space="preserve"> </w:t>
      </w:r>
      <w:proofErr w:type="spellStart"/>
      <w:r w:rsidR="005B5085">
        <w:t>arba</w:t>
      </w:r>
      <w:proofErr w:type="spellEnd"/>
      <w:proofErr w:type="gramEnd"/>
      <w:r w:rsidR="005B5085">
        <w:t xml:space="preserve"> 9 kl. sąskaita</w:t>
      </w:r>
    </w:p>
    <w:p w14:paraId="364FB74A" w14:textId="77777777" w:rsidR="00AF3C3F" w:rsidRDefault="00E65D28">
      <w:pPr>
        <w:ind w:right="0"/>
      </w:pPr>
      <w:proofErr w:type="spellStart"/>
      <w:r>
        <w:lastRenderedPageBreak/>
        <w:t>Užbalansinio</w:t>
      </w:r>
      <w:proofErr w:type="spellEnd"/>
      <w:r>
        <w:t xml:space="preserve"> </w:t>
      </w:r>
      <w:proofErr w:type="spellStart"/>
      <w:r>
        <w:t>trumpalaikio</w:t>
      </w:r>
      <w:proofErr w:type="spellEnd"/>
      <w:r>
        <w:t xml:space="preserve"> </w:t>
      </w:r>
      <w:proofErr w:type="spellStart"/>
      <w:r>
        <w:t>turto</w:t>
      </w:r>
      <w:proofErr w:type="spellEnd"/>
      <w:r>
        <w:t xml:space="preserve"> </w:t>
      </w:r>
      <w:proofErr w:type="spellStart"/>
      <w:r>
        <w:t>nurašymo</w:t>
      </w:r>
      <w:proofErr w:type="spellEnd"/>
      <w:r>
        <w:t xml:space="preserve"> </w:t>
      </w:r>
      <w:proofErr w:type="spellStart"/>
      <w:r>
        <w:t>korespondencijoje</w:t>
      </w:r>
      <w:proofErr w:type="spellEnd"/>
      <w:r>
        <w:t xml:space="preserve"> bus </w:t>
      </w:r>
      <w:proofErr w:type="spellStart"/>
      <w:r>
        <w:t>tik</w:t>
      </w:r>
      <w:proofErr w:type="spellEnd"/>
      <w:r>
        <w:t xml:space="preserve"> </w:t>
      </w:r>
      <w:proofErr w:type="spellStart"/>
      <w:r>
        <w:t>vienas</w:t>
      </w:r>
      <w:proofErr w:type="spellEnd"/>
      <w:r>
        <w:t xml:space="preserve"> </w:t>
      </w:r>
      <w:proofErr w:type="spellStart"/>
      <w:r>
        <w:t>įrašas</w:t>
      </w:r>
      <w:proofErr w:type="spellEnd"/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finansavimas</w:t>
      </w:r>
      <w:proofErr w:type="spellEnd"/>
      <w:r>
        <w:t xml:space="preserve"> </w:t>
      </w:r>
      <w:proofErr w:type="spellStart"/>
      <w:r>
        <w:t>jau</w:t>
      </w:r>
      <w:proofErr w:type="spellEnd"/>
      <w:r>
        <w:t xml:space="preserve"> </w:t>
      </w:r>
      <w:proofErr w:type="spellStart"/>
      <w:r>
        <w:t>panaudotas</w:t>
      </w:r>
      <w:proofErr w:type="spellEnd"/>
      <w:r>
        <w:t xml:space="preserve">: </w:t>
      </w:r>
    </w:p>
    <w:p w14:paraId="2B376A26" w14:textId="77777777" w:rsidR="00AF3C3F" w:rsidRDefault="00E65D28">
      <w:pPr>
        <w:numPr>
          <w:ilvl w:val="0"/>
          <w:numId w:val="3"/>
        </w:numPr>
        <w:spacing w:after="0"/>
        <w:ind w:right="0" w:hanging="360"/>
      </w:pPr>
      <w:r>
        <w:t xml:space="preserve">02… </w:t>
      </w:r>
      <w:proofErr w:type="spellStart"/>
      <w:r>
        <w:t>Ūkinio</w:t>
      </w:r>
      <w:proofErr w:type="spellEnd"/>
      <w:r>
        <w:t xml:space="preserve"> </w:t>
      </w:r>
      <w:proofErr w:type="spellStart"/>
      <w:r>
        <w:t>inventoriaus</w:t>
      </w:r>
      <w:proofErr w:type="spellEnd"/>
      <w:r>
        <w:t xml:space="preserve"> </w:t>
      </w:r>
      <w:proofErr w:type="spellStart"/>
      <w:r>
        <w:t>fondas</w:t>
      </w:r>
      <w:proofErr w:type="spellEnd"/>
      <w:r>
        <w:t xml:space="preserve"> </w:t>
      </w:r>
    </w:p>
    <w:p w14:paraId="07F00C99" w14:textId="77777777" w:rsidR="00AF3C3F" w:rsidRDefault="00E65D28">
      <w:pPr>
        <w:numPr>
          <w:ilvl w:val="0"/>
          <w:numId w:val="3"/>
        </w:numPr>
        <w:spacing w:after="0"/>
        <w:ind w:right="0" w:hanging="360"/>
      </w:pPr>
      <w:r>
        <w:t xml:space="preserve">02… </w:t>
      </w:r>
      <w:proofErr w:type="spellStart"/>
      <w:r>
        <w:t>Ūkinis</w:t>
      </w:r>
      <w:proofErr w:type="spellEnd"/>
      <w:r>
        <w:t xml:space="preserve"> </w:t>
      </w:r>
      <w:proofErr w:type="spellStart"/>
      <w:r>
        <w:t>inventorius</w:t>
      </w:r>
      <w:proofErr w:type="spellEnd"/>
      <w:r>
        <w:t xml:space="preserve"> </w:t>
      </w:r>
    </w:p>
    <w:p w14:paraId="1F20066D" w14:textId="77777777" w:rsidR="00AF3C3F" w:rsidRDefault="00E65D2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AA349F5" w14:textId="77777777" w:rsidR="00AF3C3F" w:rsidRDefault="00E65D28">
      <w:pPr>
        <w:spacing w:after="0"/>
        <w:ind w:right="0"/>
      </w:pPr>
      <w:proofErr w:type="spellStart"/>
      <w:r>
        <w:t>Operacijose</w:t>
      </w:r>
      <w:proofErr w:type="spellEnd"/>
      <w:r>
        <w:t xml:space="preserve"> bus </w:t>
      </w:r>
      <w:proofErr w:type="spellStart"/>
      <w:r>
        <w:t>panaudotos</w:t>
      </w:r>
      <w:proofErr w:type="spellEnd"/>
      <w:r>
        <w:t xml:space="preserve"> </w:t>
      </w:r>
      <w:proofErr w:type="spellStart"/>
      <w:r>
        <w:t>detalizacijos</w:t>
      </w:r>
      <w:proofErr w:type="spellEnd"/>
      <w:r>
        <w:t xml:space="preserve">, </w:t>
      </w:r>
      <w:proofErr w:type="spellStart"/>
      <w:r>
        <w:t>saugojamos</w:t>
      </w:r>
      <w:proofErr w:type="spellEnd"/>
      <w:r>
        <w:t xml:space="preserve"> </w:t>
      </w:r>
      <w:proofErr w:type="spellStart"/>
      <w:r>
        <w:t>likutyje</w:t>
      </w:r>
      <w:proofErr w:type="spellEnd"/>
      <w:r>
        <w:t xml:space="preserve"> (</w:t>
      </w:r>
      <w:proofErr w:type="spellStart"/>
      <w:r>
        <w:t>detalizacijos</w:t>
      </w:r>
      <w:proofErr w:type="spellEnd"/>
      <w:r>
        <w:t xml:space="preserve"> </w:t>
      </w:r>
      <w:proofErr w:type="spellStart"/>
      <w:r>
        <w:t>atsirado</w:t>
      </w:r>
      <w:proofErr w:type="spellEnd"/>
      <w:r>
        <w:t xml:space="preserve"> </w:t>
      </w:r>
      <w:proofErr w:type="spellStart"/>
      <w:r>
        <w:t>pajamavimo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). </w:t>
      </w:r>
    </w:p>
    <w:p w14:paraId="555904FC" w14:textId="77777777" w:rsidR="00AF3C3F" w:rsidRDefault="00E65D28">
      <w:pPr>
        <w:spacing w:after="368" w:line="259" w:lineRule="auto"/>
        <w:ind w:left="0" w:right="0" w:firstLine="0"/>
        <w:jc w:val="left"/>
      </w:pPr>
      <w:r>
        <w:t xml:space="preserve"> </w:t>
      </w:r>
    </w:p>
    <w:p w14:paraId="53210E3D" w14:textId="2B07F037" w:rsidR="00AF3C3F" w:rsidRPr="00BB7397" w:rsidRDefault="00E65D28" w:rsidP="00BB7397">
      <w:pPr>
        <w:pStyle w:val="Heading1"/>
        <w:numPr>
          <w:ilvl w:val="0"/>
          <w:numId w:val="4"/>
        </w:numPr>
        <w:rPr>
          <w:color w:val="BF8F00" w:themeColor="accent4" w:themeShade="BF"/>
        </w:rPr>
      </w:pPr>
      <w:r w:rsidRPr="00BB7397">
        <w:rPr>
          <w:rFonts w:ascii="Arial" w:eastAsia="Arial" w:hAnsi="Arial" w:cs="Arial"/>
          <w:color w:val="BF8F00" w:themeColor="accent4" w:themeShade="BF"/>
        </w:rPr>
        <w:t xml:space="preserve"> </w:t>
      </w:r>
      <w:bookmarkStart w:id="0" w:name="_GoBack"/>
      <w:proofErr w:type="spellStart"/>
      <w:r w:rsidRPr="00995E71">
        <w:rPr>
          <w:color w:val="0070C0"/>
        </w:rPr>
        <w:t>Klaidų</w:t>
      </w:r>
      <w:proofErr w:type="spellEnd"/>
      <w:r w:rsidRPr="00995E71">
        <w:rPr>
          <w:color w:val="0070C0"/>
        </w:rPr>
        <w:t xml:space="preserve"> </w:t>
      </w:r>
      <w:proofErr w:type="spellStart"/>
      <w:r w:rsidRPr="00995E71">
        <w:rPr>
          <w:color w:val="0070C0"/>
        </w:rPr>
        <w:t>taisymas</w:t>
      </w:r>
      <w:proofErr w:type="spellEnd"/>
      <w:r w:rsidRPr="00995E71">
        <w:rPr>
          <w:color w:val="0070C0"/>
        </w:rPr>
        <w:t xml:space="preserve"> </w:t>
      </w:r>
      <w:bookmarkEnd w:id="0"/>
    </w:p>
    <w:p w14:paraId="362C1A12" w14:textId="77777777" w:rsidR="00AF3C3F" w:rsidRDefault="00E65D28">
      <w:pPr>
        <w:ind w:right="0"/>
      </w:pPr>
      <w:proofErr w:type="spellStart"/>
      <w:r>
        <w:t>Jeigu</w:t>
      </w:r>
      <w:proofErr w:type="spellEnd"/>
      <w:r>
        <w:t xml:space="preserve"> </w:t>
      </w:r>
      <w:proofErr w:type="spellStart"/>
      <w:r>
        <w:t>operacija</w:t>
      </w:r>
      <w:proofErr w:type="spellEnd"/>
      <w:r>
        <w:t xml:space="preserve"> </w:t>
      </w:r>
      <w:proofErr w:type="spellStart"/>
      <w:r>
        <w:t>įvyko</w:t>
      </w:r>
      <w:proofErr w:type="spellEnd"/>
      <w:r>
        <w:t xml:space="preserve"> </w:t>
      </w:r>
      <w:proofErr w:type="spellStart"/>
      <w:r>
        <w:t>netinkamai</w:t>
      </w:r>
      <w:proofErr w:type="spellEnd"/>
      <w:r>
        <w:t xml:space="preserve">, </w:t>
      </w:r>
      <w:proofErr w:type="spellStart"/>
      <w:r>
        <w:t>ją</w:t>
      </w:r>
      <w:proofErr w:type="spellEnd"/>
      <w:r>
        <w:t xml:space="preserve"> </w:t>
      </w:r>
      <w:proofErr w:type="spellStart"/>
      <w:r>
        <w:t>reikia</w:t>
      </w:r>
      <w:proofErr w:type="spellEnd"/>
      <w:r>
        <w:t xml:space="preserve"> </w:t>
      </w:r>
      <w:proofErr w:type="spellStart"/>
      <w:r>
        <w:t>stornuoti</w:t>
      </w:r>
      <w:proofErr w:type="spellEnd"/>
      <w:r>
        <w:t xml:space="preserve">. </w:t>
      </w:r>
    </w:p>
    <w:sectPr w:rsidR="00AF3C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43" w:right="562" w:bottom="1777" w:left="1702" w:header="60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8914C" w14:textId="77777777" w:rsidR="006F0977" w:rsidRDefault="006F0977">
      <w:pPr>
        <w:spacing w:after="0" w:line="240" w:lineRule="auto"/>
      </w:pPr>
      <w:r>
        <w:separator/>
      </w:r>
    </w:p>
  </w:endnote>
  <w:endnote w:type="continuationSeparator" w:id="0">
    <w:p w14:paraId="19FF7935" w14:textId="77777777" w:rsidR="006F0977" w:rsidRDefault="006F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E694" w14:textId="77777777" w:rsidR="00AF3C3F" w:rsidRDefault="00E65D28">
    <w:pPr>
      <w:spacing w:after="0" w:line="259" w:lineRule="auto"/>
      <w:ind w:left="0" w:right="0" w:firstLine="0"/>
      <w:jc w:val="left"/>
    </w:pPr>
    <w:r>
      <w:t xml:space="preserve"> </w:t>
    </w:r>
  </w:p>
  <w:p w14:paraId="182C9AED" w14:textId="77777777" w:rsidR="00AF3C3F" w:rsidRDefault="00E65D28">
    <w:pPr>
      <w:spacing w:after="0" w:line="259" w:lineRule="auto"/>
      <w:ind w:left="0" w:right="0" w:firstLine="0"/>
      <w:jc w:val="left"/>
    </w:pPr>
    <w:r>
      <w:t xml:space="preserve"> </w:t>
    </w:r>
  </w:p>
  <w:p w14:paraId="024043CD" w14:textId="77777777" w:rsidR="00AF3C3F" w:rsidRDefault="00E65D28">
    <w:pPr>
      <w:tabs>
        <w:tab w:val="center" w:pos="4820"/>
        <w:tab w:val="right" w:pos="9642"/>
      </w:tabs>
      <w:spacing w:after="0" w:line="259" w:lineRule="auto"/>
      <w:ind w:left="0" w:right="0" w:firstLine="0"/>
      <w:jc w:val="left"/>
    </w:pPr>
    <w:r>
      <w:t xml:space="preserve">CID Baltic / BDO </w:t>
    </w:r>
    <w:proofErr w:type="spellStart"/>
    <w:r>
      <w:t>Auditas</w:t>
    </w:r>
    <w:proofErr w:type="spellEnd"/>
    <w:r>
      <w:t xml:space="preserve"> </w:t>
    </w:r>
    <w:proofErr w:type="spellStart"/>
    <w:r>
      <w:t>ir</w:t>
    </w:r>
    <w:proofErr w:type="spellEnd"/>
    <w:r>
      <w:t xml:space="preserve"> </w:t>
    </w:r>
    <w:proofErr w:type="spellStart"/>
    <w:r>
      <w:t>apskaita</w:t>
    </w:r>
    <w:proofErr w:type="spellEnd"/>
    <w:r>
      <w:t xml:space="preserve"> </w:t>
    </w:r>
    <w:r>
      <w:tab/>
      <w:t xml:space="preserve"> </w:t>
    </w:r>
    <w:r>
      <w:tab/>
      <w:t xml:space="preserve">/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675D0CF" w14:textId="77777777" w:rsidR="00AF3C3F" w:rsidRDefault="00E65D28">
    <w:pPr>
      <w:spacing w:after="0" w:line="259" w:lineRule="auto"/>
      <w:ind w:left="0" w:right="-47" w:firstLine="0"/>
      <w:jc w:val="righ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7A172" w14:textId="77777777" w:rsidR="00AF3C3F" w:rsidRDefault="00E65D28">
    <w:pPr>
      <w:spacing w:after="0" w:line="259" w:lineRule="auto"/>
      <w:ind w:left="0" w:right="0" w:firstLine="0"/>
      <w:jc w:val="left"/>
    </w:pPr>
    <w:r>
      <w:t xml:space="preserve"> </w:t>
    </w:r>
  </w:p>
  <w:p w14:paraId="1EA95028" w14:textId="77777777" w:rsidR="00AF3C3F" w:rsidRDefault="00E65D28">
    <w:pPr>
      <w:spacing w:after="0" w:line="259" w:lineRule="auto"/>
      <w:ind w:left="0" w:right="0" w:firstLine="0"/>
      <w:jc w:val="left"/>
    </w:pPr>
    <w:r>
      <w:t xml:space="preserve"> </w:t>
    </w:r>
  </w:p>
  <w:p w14:paraId="6074DBC8" w14:textId="6C19AA91" w:rsidR="00AF3C3F" w:rsidRDefault="00E65D28">
    <w:pPr>
      <w:tabs>
        <w:tab w:val="center" w:pos="4820"/>
        <w:tab w:val="right" w:pos="9642"/>
      </w:tabs>
      <w:spacing w:after="0" w:line="259" w:lineRule="auto"/>
      <w:ind w:left="0" w:right="0" w:firstLine="0"/>
      <w:jc w:val="left"/>
    </w:pPr>
    <w:r>
      <w:tab/>
      <w:t xml:space="preserve"> </w:t>
    </w:r>
    <w:r>
      <w:tab/>
      <w:t xml:space="preserve">/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E206BE8" w14:textId="77777777" w:rsidR="00AF3C3F" w:rsidRDefault="00E65D28">
    <w:pPr>
      <w:spacing w:after="0" w:line="259" w:lineRule="auto"/>
      <w:ind w:left="0" w:right="-47" w:firstLine="0"/>
      <w:jc w:val="righ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D44C8" w14:textId="77777777" w:rsidR="00AF3C3F" w:rsidRDefault="00E65D28">
    <w:pPr>
      <w:spacing w:after="0" w:line="259" w:lineRule="auto"/>
      <w:ind w:left="0" w:right="0" w:firstLine="0"/>
      <w:jc w:val="left"/>
    </w:pPr>
    <w:r>
      <w:t xml:space="preserve"> </w:t>
    </w:r>
  </w:p>
  <w:p w14:paraId="6AE49721" w14:textId="77777777" w:rsidR="00AF3C3F" w:rsidRDefault="00E65D28">
    <w:pPr>
      <w:spacing w:after="0" w:line="259" w:lineRule="auto"/>
      <w:ind w:left="0" w:right="0" w:firstLine="0"/>
      <w:jc w:val="left"/>
    </w:pPr>
    <w:r>
      <w:t xml:space="preserve"> </w:t>
    </w:r>
  </w:p>
  <w:p w14:paraId="5E86C21A" w14:textId="77777777" w:rsidR="00AF3C3F" w:rsidRDefault="00E65D28">
    <w:pPr>
      <w:tabs>
        <w:tab w:val="center" w:pos="4820"/>
        <w:tab w:val="right" w:pos="9642"/>
      </w:tabs>
      <w:spacing w:after="0" w:line="259" w:lineRule="auto"/>
      <w:ind w:left="0" w:right="0" w:firstLine="0"/>
      <w:jc w:val="left"/>
    </w:pPr>
    <w:r>
      <w:t xml:space="preserve">CID Baltic / BDO </w:t>
    </w:r>
    <w:proofErr w:type="spellStart"/>
    <w:r>
      <w:t>Auditas</w:t>
    </w:r>
    <w:proofErr w:type="spellEnd"/>
    <w:r>
      <w:t xml:space="preserve"> </w:t>
    </w:r>
    <w:proofErr w:type="spellStart"/>
    <w:r>
      <w:t>ir</w:t>
    </w:r>
    <w:proofErr w:type="spellEnd"/>
    <w:r>
      <w:t xml:space="preserve"> </w:t>
    </w:r>
    <w:proofErr w:type="spellStart"/>
    <w:r>
      <w:t>apskaita</w:t>
    </w:r>
    <w:proofErr w:type="spellEnd"/>
    <w:r>
      <w:t xml:space="preserve"> </w:t>
    </w:r>
    <w:r>
      <w:tab/>
      <w:t xml:space="preserve"> </w:t>
    </w:r>
    <w:r>
      <w:tab/>
      <w:t xml:space="preserve">/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2D135AF" w14:textId="77777777" w:rsidR="00AF3C3F" w:rsidRDefault="00E65D28">
    <w:pPr>
      <w:spacing w:after="0" w:line="259" w:lineRule="auto"/>
      <w:ind w:left="0" w:right="-47" w:firstLine="0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2F865" w14:textId="77777777" w:rsidR="006F0977" w:rsidRDefault="006F0977">
      <w:pPr>
        <w:spacing w:after="0" w:line="240" w:lineRule="auto"/>
      </w:pPr>
      <w:r>
        <w:separator/>
      </w:r>
    </w:p>
  </w:footnote>
  <w:footnote w:type="continuationSeparator" w:id="0">
    <w:p w14:paraId="671B5913" w14:textId="77777777" w:rsidR="006F0977" w:rsidRDefault="006F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0B20E" w14:textId="77777777" w:rsidR="00AF3C3F" w:rsidRDefault="00E65D28">
    <w:pPr>
      <w:spacing w:after="0" w:line="259" w:lineRule="auto"/>
      <w:ind w:left="0" w:right="0" w:firstLine="0"/>
      <w:jc w:val="left"/>
    </w:pPr>
    <w:r>
      <w:t xml:space="preserve"> </w:t>
    </w:r>
  </w:p>
  <w:p w14:paraId="412B8027" w14:textId="77777777" w:rsidR="00AF3C3F" w:rsidRDefault="00E65D28">
    <w:pPr>
      <w:spacing w:after="0" w:line="259" w:lineRule="auto"/>
      <w:ind w:left="0" w:right="0" w:firstLine="0"/>
      <w:jc w:val="left"/>
    </w:pPr>
    <w:r>
      <w:rPr>
        <w:i/>
        <w:sz w:val="24"/>
      </w:rPr>
      <w:t xml:space="preserve"> </w:t>
    </w:r>
  </w:p>
  <w:p w14:paraId="3CE0336E" w14:textId="77777777" w:rsidR="00AF3C3F" w:rsidRDefault="00E65D28">
    <w:pPr>
      <w:spacing w:after="0" w:line="259" w:lineRule="auto"/>
      <w:ind w:left="0" w:right="0" w:firstLine="0"/>
      <w:jc w:val="left"/>
    </w:pPr>
    <w:proofErr w:type="spellStart"/>
    <w:r>
      <w:rPr>
        <w:i/>
        <w:sz w:val="24"/>
      </w:rPr>
      <w:t>Operacijų</w:t>
    </w:r>
    <w:proofErr w:type="spellEnd"/>
    <w:r>
      <w:rPr>
        <w:i/>
        <w:sz w:val="24"/>
      </w:rPr>
      <w:t xml:space="preserve"> </w:t>
    </w:r>
    <w:proofErr w:type="spellStart"/>
    <w:r>
      <w:rPr>
        <w:i/>
        <w:sz w:val="24"/>
      </w:rPr>
      <w:t>instrukcija</w:t>
    </w:r>
    <w:proofErr w:type="spellEnd"/>
    <w:r>
      <w:rPr>
        <w:i/>
        <w:sz w:val="24"/>
      </w:rPr>
      <w:t xml:space="preserve"> </w:t>
    </w:r>
  </w:p>
  <w:p w14:paraId="0021E5F2" w14:textId="77777777" w:rsidR="00AF3C3F" w:rsidRDefault="00E65D28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FB97E" w14:textId="20190999" w:rsidR="00AF3C3F" w:rsidRDefault="00BB7397" w:rsidP="00BB7397">
    <w:pPr>
      <w:spacing w:after="0" w:line="259" w:lineRule="auto"/>
      <w:ind w:left="0" w:right="0" w:firstLine="0"/>
      <w:jc w:val="right"/>
    </w:pPr>
    <w:r>
      <w:rPr>
        <w:noProof/>
        <w:lang w:val="lt-LT" w:eastAsia="lt-LT"/>
      </w:rPr>
      <w:drawing>
        <wp:inline distT="0" distB="0" distL="0" distR="0" wp14:anchorId="7FDDEE04" wp14:editId="000103E5">
          <wp:extent cx="1177925" cy="457200"/>
          <wp:effectExtent l="0" t="0" r="0" b="0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65D28">
      <w:t xml:space="preserve"> </w:t>
    </w:r>
  </w:p>
  <w:p w14:paraId="76ABFABA" w14:textId="77777777" w:rsidR="00AF3C3F" w:rsidRDefault="00E65D28">
    <w:pPr>
      <w:spacing w:after="0" w:line="259" w:lineRule="auto"/>
      <w:ind w:left="0" w:right="0" w:firstLine="0"/>
      <w:jc w:val="left"/>
    </w:pPr>
    <w:r>
      <w:rPr>
        <w:i/>
        <w:sz w:val="24"/>
      </w:rPr>
      <w:t xml:space="preserve"> </w:t>
    </w:r>
  </w:p>
  <w:p w14:paraId="30BD3876" w14:textId="1CB39815" w:rsidR="00AF3C3F" w:rsidRDefault="00AF3C3F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85B77" w14:textId="77777777" w:rsidR="00AF3C3F" w:rsidRDefault="00E65D28">
    <w:pPr>
      <w:spacing w:after="0" w:line="259" w:lineRule="auto"/>
      <w:ind w:left="0" w:right="0" w:firstLine="0"/>
      <w:jc w:val="left"/>
    </w:pPr>
    <w:r>
      <w:t xml:space="preserve"> </w:t>
    </w:r>
  </w:p>
  <w:p w14:paraId="3319C723" w14:textId="77777777" w:rsidR="00AF3C3F" w:rsidRDefault="00E65D28">
    <w:pPr>
      <w:spacing w:after="0" w:line="259" w:lineRule="auto"/>
      <w:ind w:left="0" w:right="0" w:firstLine="0"/>
      <w:jc w:val="left"/>
    </w:pPr>
    <w:r>
      <w:rPr>
        <w:i/>
        <w:sz w:val="24"/>
      </w:rPr>
      <w:t xml:space="preserve"> </w:t>
    </w:r>
  </w:p>
  <w:p w14:paraId="7EF95A8F" w14:textId="77777777" w:rsidR="00AF3C3F" w:rsidRDefault="00E65D28">
    <w:pPr>
      <w:spacing w:after="0" w:line="259" w:lineRule="auto"/>
      <w:ind w:left="0" w:right="0" w:firstLine="0"/>
      <w:jc w:val="left"/>
    </w:pPr>
    <w:proofErr w:type="spellStart"/>
    <w:r>
      <w:rPr>
        <w:i/>
        <w:sz w:val="24"/>
      </w:rPr>
      <w:t>Operacijų</w:t>
    </w:r>
    <w:proofErr w:type="spellEnd"/>
    <w:r>
      <w:rPr>
        <w:i/>
        <w:sz w:val="24"/>
      </w:rPr>
      <w:t xml:space="preserve"> </w:t>
    </w:r>
    <w:proofErr w:type="spellStart"/>
    <w:r>
      <w:rPr>
        <w:i/>
        <w:sz w:val="24"/>
      </w:rPr>
      <w:t>instrukcija</w:t>
    </w:r>
    <w:proofErr w:type="spellEnd"/>
    <w:r>
      <w:rPr>
        <w:i/>
        <w:sz w:val="24"/>
      </w:rPr>
      <w:t xml:space="preserve"> </w:t>
    </w:r>
  </w:p>
  <w:p w14:paraId="3F141FC7" w14:textId="77777777" w:rsidR="00AF3C3F" w:rsidRDefault="00E65D28">
    <w:pPr>
      <w:spacing w:after="0" w:line="259" w:lineRule="auto"/>
      <w:ind w:left="0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47F"/>
    <w:multiLevelType w:val="hybridMultilevel"/>
    <w:tmpl w:val="EECA5F46"/>
    <w:lvl w:ilvl="0" w:tplc="75C81B6A">
      <w:start w:val="1"/>
      <w:numFmt w:val="decimal"/>
      <w:lvlText w:val="%1."/>
      <w:lvlJc w:val="left"/>
      <w:pPr>
        <w:ind w:left="345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30AE50F2"/>
    <w:multiLevelType w:val="hybridMultilevel"/>
    <w:tmpl w:val="2AD80418"/>
    <w:lvl w:ilvl="0" w:tplc="590EEFF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F87584">
      <w:start w:val="1"/>
      <w:numFmt w:val="bullet"/>
      <w:lvlText w:val="-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A01936">
      <w:start w:val="1"/>
      <w:numFmt w:val="bullet"/>
      <w:lvlText w:val="▪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5EC1E8">
      <w:start w:val="1"/>
      <w:numFmt w:val="bullet"/>
      <w:lvlText w:val="•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0682E4">
      <w:start w:val="1"/>
      <w:numFmt w:val="bullet"/>
      <w:lvlText w:val="o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D4BF04">
      <w:start w:val="1"/>
      <w:numFmt w:val="bullet"/>
      <w:lvlText w:val="▪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067D24">
      <w:start w:val="1"/>
      <w:numFmt w:val="bullet"/>
      <w:lvlText w:val="•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E63616">
      <w:start w:val="1"/>
      <w:numFmt w:val="bullet"/>
      <w:lvlText w:val="o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9E8E08">
      <w:start w:val="1"/>
      <w:numFmt w:val="bullet"/>
      <w:lvlText w:val="▪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20209E"/>
    <w:multiLevelType w:val="hybridMultilevel"/>
    <w:tmpl w:val="E83A750E"/>
    <w:lvl w:ilvl="0" w:tplc="F424BDD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60C7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7C7F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9275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CCF6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E0C4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1C79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22A2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B851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217F8E"/>
    <w:multiLevelType w:val="hybridMultilevel"/>
    <w:tmpl w:val="8D3006C0"/>
    <w:lvl w:ilvl="0" w:tplc="3C169B42">
      <w:start w:val="1"/>
      <w:numFmt w:val="decimal"/>
      <w:lvlText w:val="%1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02A24A">
      <w:start w:val="1"/>
      <w:numFmt w:val="lowerLetter"/>
      <w:lvlText w:val="%2.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D0BE5E">
      <w:start w:val="1"/>
      <w:numFmt w:val="lowerRoman"/>
      <w:lvlText w:val="%3."/>
      <w:lvlJc w:val="left"/>
      <w:pPr>
        <w:ind w:left="2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AA8B24">
      <w:start w:val="1"/>
      <w:numFmt w:val="decimal"/>
      <w:lvlText w:val="%4"/>
      <w:lvlJc w:val="left"/>
      <w:pPr>
        <w:ind w:left="3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7C67BC">
      <w:start w:val="1"/>
      <w:numFmt w:val="lowerLetter"/>
      <w:lvlText w:val="%5"/>
      <w:lvlJc w:val="left"/>
      <w:pPr>
        <w:ind w:left="4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CC6324">
      <w:start w:val="1"/>
      <w:numFmt w:val="lowerRoman"/>
      <w:lvlText w:val="%6"/>
      <w:lvlJc w:val="left"/>
      <w:pPr>
        <w:ind w:left="5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944790">
      <w:start w:val="1"/>
      <w:numFmt w:val="decimal"/>
      <w:lvlText w:val="%7"/>
      <w:lvlJc w:val="left"/>
      <w:pPr>
        <w:ind w:left="5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0889F8">
      <w:start w:val="1"/>
      <w:numFmt w:val="lowerLetter"/>
      <w:lvlText w:val="%8"/>
      <w:lvlJc w:val="left"/>
      <w:pPr>
        <w:ind w:left="6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1C5594">
      <w:start w:val="1"/>
      <w:numFmt w:val="lowerRoman"/>
      <w:lvlText w:val="%9"/>
      <w:lvlJc w:val="left"/>
      <w:pPr>
        <w:ind w:left="7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C3F"/>
    <w:rsid w:val="005B5085"/>
    <w:rsid w:val="006F0977"/>
    <w:rsid w:val="007459E2"/>
    <w:rsid w:val="00995E71"/>
    <w:rsid w:val="00AF3C3F"/>
    <w:rsid w:val="00BB7397"/>
    <w:rsid w:val="00E65D28"/>
    <w:rsid w:val="00F1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4E484"/>
  <w15:docId w15:val="{2B413CD9-A4FA-4020-AD8A-AEF6DCEA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2" w:line="268" w:lineRule="auto"/>
      <w:ind w:left="10" w:right="4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"/>
      <w:ind w:left="10" w:hanging="10"/>
      <w:outlineLvl w:val="0"/>
    </w:pPr>
    <w:rPr>
      <w:rFonts w:ascii="Calibri" w:eastAsia="Calibri" w:hAnsi="Calibri" w:cs="Calibri"/>
      <w:color w:val="7030A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7030A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Maziukienė</dc:creator>
  <cp:keywords/>
  <cp:lastModifiedBy>Goda</cp:lastModifiedBy>
  <cp:revision>5</cp:revision>
  <dcterms:created xsi:type="dcterms:W3CDTF">2018-07-04T08:05:00Z</dcterms:created>
  <dcterms:modified xsi:type="dcterms:W3CDTF">2018-08-24T10:18:00Z</dcterms:modified>
</cp:coreProperties>
</file>